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8D0" w:rsidRDefault="002118D0" w:rsidP="001F4875">
      <w:pPr>
        <w:pStyle w:val="referencesheading"/>
        <w:spacing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F94BE6">
        <w:rPr>
          <w:rFonts w:ascii="Times New Roman" w:hAnsi="Times New Roman" w:cs="Times New Roman"/>
          <w:color w:val="000000"/>
          <w:sz w:val="36"/>
        </w:rPr>
        <w:t xml:space="preserve">134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94BE6">
        <w:rPr>
          <w:rFonts w:ascii="Times New Roman" w:hAnsi="Times New Roman" w:cs="Times New Roman"/>
          <w:color w:val="000000"/>
          <w:sz w:val="36"/>
        </w:rPr>
        <w:t>Enteroviruses and Parechoviruses</w:t>
      </w:r>
    </w:p>
    <w:p w:rsidR="001F4875" w:rsidRPr="004960BF" w:rsidRDefault="001F4875" w:rsidP="001F4875">
      <w:pPr>
        <w:pStyle w:val="referencesheading"/>
        <w:spacing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4960BF">
        <w:rPr>
          <w:rFonts w:ascii="Times New Roman" w:hAnsi="Times New Roman" w:cs="Times New Roman"/>
          <w:color w:val="000000"/>
        </w:rPr>
        <w:t>Selected References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Abzug MJ, Michaels MG, Wald E, et al. A randomized, double-blind, placebo-controlled trial of pleconaril for the treatment of neonates with enterovirus sepsis. </w:t>
      </w:r>
      <w:r w:rsidRPr="004960BF">
        <w:rPr>
          <w:rFonts w:ascii="Times New Roman" w:hAnsi="Times New Roman" w:cs="Times New Roman"/>
          <w:i/>
          <w:sz w:val="24"/>
          <w:szCs w:val="24"/>
        </w:rPr>
        <w:t>J Pediatric Infect Dis Soc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960BF">
        <w:rPr>
          <w:rFonts w:ascii="Times New Roman" w:hAnsi="Times New Roman" w:cs="Times New Roman"/>
          <w:sz w:val="24"/>
          <w:szCs w:val="24"/>
        </w:rPr>
        <w:t>2016;5:53-62.</w:t>
      </w:r>
    </w:p>
    <w:p w:rsidR="001F4875" w:rsidRPr="004960BF" w:rsidRDefault="001F4875" w:rsidP="00F94BE6">
      <w:pPr>
        <w:pStyle w:val="referencestext"/>
        <w:tabs>
          <w:tab w:val="clear" w:pos="360"/>
        </w:tabs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American Academy of Pediatrics. Enterovirus (nonpoliovirus). In: Kimberlin DW, Brady MT, Jackson MA, Long SS, eds. </w:t>
      </w:r>
      <w:r w:rsidRPr="004960BF">
        <w:rPr>
          <w:rFonts w:ascii="Times New Roman" w:hAnsi="Times New Roman" w:cs="Times New Roman"/>
          <w:i/>
          <w:sz w:val="24"/>
          <w:szCs w:val="24"/>
        </w:rPr>
        <w:t>Red Book: 2018 Report of the Committee on Infectious Diseases</w:t>
      </w:r>
      <w:r w:rsidRPr="004960BF">
        <w:rPr>
          <w:rFonts w:ascii="Times New Roman" w:hAnsi="Times New Roman" w:cs="Times New Roman"/>
          <w:sz w:val="24"/>
          <w:szCs w:val="24"/>
        </w:rPr>
        <w:t xml:space="preserve">. </w:t>
      </w:r>
      <w:r w:rsidRPr="002C1347">
        <w:rPr>
          <w:rFonts w:ascii="Times New Roman" w:hAnsi="Times New Roman" w:cs="Times New Roman"/>
          <w:sz w:val="24"/>
          <w:szCs w:val="24"/>
        </w:rPr>
        <w:t>31st</w:t>
      </w:r>
      <w:r w:rsidRPr="004960BF">
        <w:rPr>
          <w:rFonts w:ascii="Times New Roman" w:hAnsi="Times New Roman" w:cs="Times New Roman"/>
          <w:sz w:val="24"/>
          <w:szCs w:val="24"/>
        </w:rPr>
        <w:t xml:space="preserve"> ed. Elk Grove Village, IL: American Academy of Pediatrics; 2018:331-334.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American Academy of Pediatrics. Human </w:t>
      </w:r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infections. In: Kimberlin DW, Brady MT, Jackson MA, Long SS, eds. </w:t>
      </w:r>
      <w:r w:rsidRPr="004960BF">
        <w:rPr>
          <w:rFonts w:ascii="Times New Roman" w:hAnsi="Times New Roman" w:cs="Times New Roman"/>
          <w:i/>
          <w:sz w:val="24"/>
          <w:szCs w:val="24"/>
        </w:rPr>
        <w:t>Red Book: 2015 Report of the Committee on Infectious Diseases.</w:t>
      </w:r>
      <w:r w:rsidRPr="004960BF">
        <w:rPr>
          <w:rFonts w:ascii="Times New Roman" w:hAnsi="Times New Roman" w:cs="Times New Roman"/>
          <w:sz w:val="24"/>
          <w:szCs w:val="24"/>
        </w:rPr>
        <w:t xml:space="preserve"> 30th ed. Elk Grove Village, IL: American Academy of Pediatrics; 2015:592-593.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Britton PN, Dale RC, Nissen MD, et al. Parechovirus encephalitis and neurodevelopmental outcomes. </w:t>
      </w:r>
      <w:r w:rsidRPr="004960BF">
        <w:rPr>
          <w:rFonts w:ascii="Times New Roman" w:hAnsi="Times New Roman" w:cs="Times New Roman"/>
          <w:i/>
          <w:sz w:val="24"/>
          <w:szCs w:val="24"/>
        </w:rPr>
        <w:t>Pediatrics</w:t>
      </w:r>
      <w:r w:rsidRPr="004960BF">
        <w:rPr>
          <w:rFonts w:ascii="Times New Roman" w:hAnsi="Times New Roman" w:cs="Times New Roman"/>
          <w:sz w:val="24"/>
          <w:szCs w:val="24"/>
        </w:rPr>
        <w:t>. 2016;137(2):e20152848.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>Centers for Disease Control and Prevention.</w:t>
      </w:r>
      <w:r w:rsidR="002118D0">
        <w:rPr>
          <w:rFonts w:ascii="Times New Roman" w:hAnsi="Times New Roman" w:cs="Times New Roman"/>
          <w:sz w:val="24"/>
          <w:szCs w:val="24"/>
        </w:rPr>
        <w:t xml:space="preserve"> </w:t>
      </w:r>
      <w:r w:rsidRPr="004960BF">
        <w:rPr>
          <w:rFonts w:ascii="Times New Roman" w:hAnsi="Times New Roman" w:cs="Times New Roman"/>
          <w:sz w:val="24"/>
          <w:szCs w:val="24"/>
        </w:rPr>
        <w:t xml:space="preserve">Enterovirus and human </w:t>
      </w:r>
      <w:proofErr w:type="spellStart"/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proofErr w:type="spellEnd"/>
      <w:r w:rsidRPr="004960BF">
        <w:rPr>
          <w:rFonts w:ascii="Times New Roman" w:hAnsi="Times New Roman" w:cs="Times New Roman"/>
          <w:sz w:val="24"/>
          <w:szCs w:val="24"/>
        </w:rPr>
        <w:t xml:space="preserve"> surveillance- United States 2009-2013. 2015. </w:t>
      </w:r>
      <w:r w:rsidRPr="004960BF">
        <w:rPr>
          <w:rStyle w:val="italic"/>
          <w:rFonts w:ascii="Times New Roman" w:hAnsi="Times New Roman" w:cs="Times New Roman"/>
          <w:iCs w:val="0"/>
          <w:sz w:val="24"/>
          <w:szCs w:val="24"/>
        </w:rPr>
        <w:t>MMWR Morb Mortal Wkly Rep.</w:t>
      </w:r>
      <w:r w:rsidRPr="004960BF">
        <w:rPr>
          <w:rFonts w:ascii="Times New Roman" w:hAnsi="Times New Roman" w:cs="Times New Roman"/>
          <w:sz w:val="24"/>
          <w:szCs w:val="24"/>
        </w:rPr>
        <w:t xml:space="preserve"> 2015;64:940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960BF">
        <w:rPr>
          <w:rFonts w:ascii="Times New Roman" w:hAnsi="Times New Roman" w:cs="Times New Roman"/>
          <w:sz w:val="24"/>
          <w:szCs w:val="24"/>
        </w:rPr>
        <w:t>943.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Davis J, Fairley D, Christie S, et al. Human </w:t>
      </w:r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infection in neonatal intensive care. </w:t>
      </w:r>
      <w:r w:rsidRPr="004960BF">
        <w:rPr>
          <w:rFonts w:ascii="Times New Roman" w:hAnsi="Times New Roman" w:cs="Times New Roman"/>
          <w:i/>
          <w:sz w:val="24"/>
          <w:szCs w:val="24"/>
        </w:rPr>
        <w:t>Pediatr Infect Dis J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C1347">
        <w:rPr>
          <w:rFonts w:ascii="Times New Roman" w:hAnsi="Times New Roman" w:cs="Times New Roman"/>
          <w:sz w:val="24"/>
          <w:szCs w:val="24"/>
        </w:rPr>
        <w:t>2015;</w:t>
      </w:r>
      <w:r w:rsidRPr="004960BF">
        <w:rPr>
          <w:rFonts w:ascii="Times New Roman" w:hAnsi="Times New Roman" w:cs="Times New Roman"/>
          <w:sz w:val="24"/>
          <w:szCs w:val="24"/>
        </w:rPr>
        <w:t>34:121-124.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de Crom SC, Rossen JW, van Furth AM, Obihara CC. </w:t>
      </w:r>
      <w:r w:rsidRPr="002C1347">
        <w:rPr>
          <w:rFonts w:ascii="Times New Roman" w:hAnsi="Times New Roman" w:cs="Times New Roman"/>
          <w:i/>
          <w:sz w:val="24"/>
          <w:szCs w:val="24"/>
        </w:rPr>
        <w:t>Enterovirus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and </w:t>
      </w:r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infection in children: a brief overview. </w:t>
      </w:r>
      <w:r w:rsidRPr="004960BF">
        <w:rPr>
          <w:rFonts w:ascii="Times New Roman" w:hAnsi="Times New Roman" w:cs="Times New Roman"/>
          <w:i/>
          <w:sz w:val="24"/>
          <w:szCs w:val="24"/>
        </w:rPr>
        <w:t>Eur J Pediatr.</w:t>
      </w:r>
      <w:r w:rsidRPr="004960BF">
        <w:rPr>
          <w:rFonts w:ascii="Times New Roman" w:hAnsi="Times New Roman" w:cs="Times New Roman"/>
          <w:sz w:val="24"/>
          <w:szCs w:val="24"/>
        </w:rPr>
        <w:t xml:space="preserve"> 2016;175:1023-1029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>Esposito S, Rahamat-Langendoen J, Ascolese B, et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0BF">
        <w:rPr>
          <w:rFonts w:ascii="Times New Roman" w:hAnsi="Times New Roman" w:cs="Times New Roman"/>
          <w:sz w:val="24"/>
          <w:szCs w:val="24"/>
        </w:rPr>
        <w:t xml:space="preserve">Pediatric </w:t>
      </w:r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infections. </w:t>
      </w:r>
      <w:r w:rsidRPr="004960BF">
        <w:rPr>
          <w:rFonts w:ascii="Times New Roman" w:hAnsi="Times New Roman" w:cs="Times New Roman"/>
          <w:i/>
          <w:sz w:val="24"/>
          <w:szCs w:val="24"/>
        </w:rPr>
        <w:t xml:space="preserve">J Clin Virol. </w:t>
      </w:r>
      <w:r w:rsidRPr="004960BF">
        <w:rPr>
          <w:rFonts w:ascii="Times New Roman" w:hAnsi="Times New Roman" w:cs="Times New Roman"/>
          <w:sz w:val="24"/>
          <w:szCs w:val="24"/>
        </w:rPr>
        <w:t>2014;60:84-89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>Harvala H, Griffiths M, Solomon T, Simmonds 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0BF">
        <w:rPr>
          <w:rFonts w:ascii="Times New Roman" w:hAnsi="Times New Roman" w:cs="Times New Roman"/>
          <w:sz w:val="24"/>
          <w:szCs w:val="24"/>
        </w:rPr>
        <w:t xml:space="preserve">Distinct systemic and central nervous system </w:t>
      </w:r>
      <w:r w:rsidRPr="004960BF">
        <w:rPr>
          <w:rFonts w:ascii="Times New Roman" w:hAnsi="Times New Roman" w:cs="Times New Roman"/>
          <w:sz w:val="24"/>
          <w:szCs w:val="24"/>
        </w:rPr>
        <w:lastRenderedPageBreak/>
        <w:t xml:space="preserve">disease patterns in </w:t>
      </w:r>
      <w:r w:rsidRPr="004960BF">
        <w:rPr>
          <w:rFonts w:ascii="Times New Roman" w:hAnsi="Times New Roman" w:cs="Times New Roman"/>
          <w:i/>
          <w:sz w:val="24"/>
          <w:szCs w:val="24"/>
        </w:rPr>
        <w:t>Enterovirus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and </w:t>
      </w:r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infected children. </w:t>
      </w:r>
      <w:r w:rsidRPr="004960BF">
        <w:rPr>
          <w:rFonts w:ascii="Times New Roman" w:hAnsi="Times New Roman" w:cs="Times New Roman"/>
          <w:i/>
          <w:sz w:val="24"/>
          <w:szCs w:val="24"/>
        </w:rPr>
        <w:t xml:space="preserve">J Infect. </w:t>
      </w:r>
      <w:r w:rsidRPr="004960BF">
        <w:rPr>
          <w:rFonts w:ascii="Times New Roman" w:hAnsi="Times New Roman" w:cs="Times New Roman"/>
          <w:sz w:val="24"/>
          <w:szCs w:val="24"/>
        </w:rPr>
        <w:t>2014;69:69-74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Khatami A, McMullan BJ, Webber M, et al. Sepsis-like disease in infants due to human </w:t>
      </w:r>
      <w:r w:rsidRPr="004960BF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type 3 during an outbreak in Australia. </w:t>
      </w:r>
      <w:r w:rsidRPr="004960BF">
        <w:rPr>
          <w:rFonts w:ascii="Times New Roman" w:hAnsi="Times New Roman" w:cs="Times New Roman"/>
          <w:i/>
          <w:sz w:val="24"/>
          <w:szCs w:val="24"/>
        </w:rPr>
        <w:t>Clin Infect Dis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960BF">
        <w:rPr>
          <w:rFonts w:ascii="Times New Roman" w:hAnsi="Times New Roman" w:cs="Times New Roman"/>
          <w:sz w:val="24"/>
          <w:szCs w:val="24"/>
        </w:rPr>
        <w:t>2015;60:228-236.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Lugo D, Krogstad P. Enteroviruses in the early 21st century: new manifestations and challenges. </w:t>
      </w:r>
      <w:r w:rsidRPr="004960BF">
        <w:rPr>
          <w:rFonts w:ascii="Times New Roman" w:hAnsi="Times New Roman" w:cs="Times New Roman"/>
          <w:i/>
          <w:sz w:val="24"/>
          <w:szCs w:val="24"/>
        </w:rPr>
        <w:t xml:space="preserve">Curr 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 w:rsidRPr="004960BF">
        <w:rPr>
          <w:rFonts w:ascii="Times New Roman" w:hAnsi="Times New Roman" w:cs="Times New Roman"/>
          <w:i/>
          <w:sz w:val="24"/>
          <w:szCs w:val="24"/>
        </w:rPr>
        <w:t>pin Pediatr.</w:t>
      </w:r>
      <w:r w:rsidRPr="004960BF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960BF">
        <w:rPr>
          <w:rFonts w:ascii="Times New Roman" w:hAnsi="Times New Roman" w:cs="Times New Roman"/>
          <w:sz w:val="24"/>
          <w:szCs w:val="24"/>
        </w:rPr>
        <w:t>28:107-113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Messacar K, Schreiner TL, Maloney JA, et al. A cluster of acute flaccid paralysis and cranial nerve dysfunction temporally associated with an outbreak of enterovirus D68 in children in Colorado, USA. </w:t>
      </w:r>
      <w:r w:rsidRPr="004960BF">
        <w:rPr>
          <w:rFonts w:ascii="Times New Roman" w:hAnsi="Times New Roman" w:cs="Times New Roman"/>
          <w:i/>
          <w:sz w:val="24"/>
          <w:szCs w:val="24"/>
        </w:rPr>
        <w:t>Lancet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960BF">
        <w:rPr>
          <w:rFonts w:ascii="Times New Roman" w:hAnsi="Times New Roman" w:cs="Times New Roman"/>
          <w:sz w:val="24"/>
          <w:szCs w:val="24"/>
        </w:rPr>
        <w:t xml:space="preserve"> 2015;385:1662-1671.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Midgley CM, Jackson MA, Selvarangan R, et al. Severe </w:t>
      </w:r>
      <w:r w:rsidRPr="002C1347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3 infections in young infants-Kansas and Missouri, 2014. </w:t>
      </w:r>
      <w:r w:rsidRPr="004960BF">
        <w:rPr>
          <w:rFonts w:ascii="Times New Roman" w:hAnsi="Times New Roman" w:cs="Times New Roman"/>
          <w:i/>
          <w:sz w:val="24"/>
          <w:szCs w:val="24"/>
        </w:rPr>
        <w:t>J Pediat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 w:rsidRPr="004960BF">
        <w:rPr>
          <w:rFonts w:ascii="Times New Roman" w:hAnsi="Times New Roman" w:cs="Times New Roman"/>
          <w:i/>
          <w:sz w:val="24"/>
          <w:szCs w:val="24"/>
        </w:rPr>
        <w:t xml:space="preserve"> Infect Dis Soc</w:t>
      </w:r>
      <w:r w:rsidRPr="004960BF">
        <w:rPr>
          <w:rFonts w:ascii="Times New Roman" w:hAnsi="Times New Roman" w:cs="Times New Roman"/>
          <w:sz w:val="24"/>
          <w:szCs w:val="24"/>
        </w:rPr>
        <w:t xml:space="preserve">. </w:t>
      </w:r>
      <w:r w:rsidRPr="00B914B1">
        <w:rPr>
          <w:rFonts w:ascii="Times New Roman" w:hAnsi="Times New Roman" w:cs="Times New Roman"/>
          <w:sz w:val="24"/>
          <w:szCs w:val="24"/>
        </w:rPr>
        <w:t>2018;7(2):104-112.</w:t>
      </w:r>
      <w:r w:rsidRPr="004960BF" w:rsidDel="00B914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Noor A, Krilov LR. </w:t>
      </w:r>
      <w:r w:rsidRPr="002C1347">
        <w:rPr>
          <w:rFonts w:ascii="Times New Roman" w:hAnsi="Times New Roman" w:cs="Times New Roman"/>
          <w:i/>
          <w:sz w:val="24"/>
          <w:szCs w:val="24"/>
        </w:rPr>
        <w:t>Enterovirus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infections. </w:t>
      </w:r>
      <w:r w:rsidRPr="004960BF">
        <w:rPr>
          <w:rFonts w:ascii="Times New Roman" w:hAnsi="Times New Roman" w:cs="Times New Roman"/>
          <w:i/>
          <w:sz w:val="24"/>
          <w:szCs w:val="24"/>
        </w:rPr>
        <w:t>Pediatr Rev.</w:t>
      </w:r>
      <w:r w:rsidRPr="004960BF">
        <w:rPr>
          <w:rFonts w:ascii="Times New Roman" w:hAnsi="Times New Roman" w:cs="Times New Roman"/>
          <w:sz w:val="24"/>
          <w:szCs w:val="24"/>
        </w:rPr>
        <w:t xml:space="preserve"> 2016;37:505-515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>Sedmak G, Nix WA, Jentzen J, et al.</w:t>
      </w:r>
      <w:r w:rsidR="002118D0">
        <w:rPr>
          <w:rFonts w:ascii="Times New Roman" w:hAnsi="Times New Roman" w:cs="Times New Roman"/>
          <w:sz w:val="24"/>
          <w:szCs w:val="24"/>
        </w:rPr>
        <w:t xml:space="preserve"> </w:t>
      </w:r>
      <w:r w:rsidRPr="004960BF">
        <w:rPr>
          <w:rFonts w:ascii="Times New Roman" w:hAnsi="Times New Roman" w:cs="Times New Roman"/>
          <w:sz w:val="24"/>
          <w:szCs w:val="24"/>
        </w:rPr>
        <w:t xml:space="preserve">Infant deaths associated with human </w:t>
      </w:r>
      <w:r w:rsidRPr="004960BF">
        <w:rPr>
          <w:rFonts w:ascii="Times New Roman" w:hAnsi="Times New Roman" w:cs="Times New Roman"/>
          <w:i/>
          <w:sz w:val="24"/>
          <w:szCs w:val="24"/>
        </w:rPr>
        <w:t>Parechovirus</w:t>
      </w:r>
      <w:r w:rsidRPr="004960BF">
        <w:rPr>
          <w:rFonts w:ascii="Times New Roman" w:hAnsi="Times New Roman" w:cs="Times New Roman"/>
          <w:sz w:val="24"/>
          <w:szCs w:val="24"/>
        </w:rPr>
        <w:t xml:space="preserve"> infection in Wisconsin. </w:t>
      </w:r>
      <w:r w:rsidRPr="004960BF">
        <w:rPr>
          <w:rStyle w:val="italic"/>
          <w:rFonts w:ascii="Times New Roman" w:hAnsi="Times New Roman" w:cs="Times New Roman"/>
          <w:iCs w:val="0"/>
          <w:sz w:val="24"/>
          <w:szCs w:val="24"/>
        </w:rPr>
        <w:t>Clin Infect Dis.</w:t>
      </w:r>
      <w:r w:rsidRPr="004960BF">
        <w:rPr>
          <w:rFonts w:ascii="Times New Roman" w:hAnsi="Times New Roman" w:cs="Times New Roman"/>
          <w:sz w:val="24"/>
          <w:szCs w:val="24"/>
        </w:rPr>
        <w:t xml:space="preserve"> 2010;50:357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960BF">
        <w:rPr>
          <w:rFonts w:ascii="Times New Roman" w:hAnsi="Times New Roman" w:cs="Times New Roman"/>
          <w:sz w:val="24"/>
          <w:szCs w:val="24"/>
        </w:rPr>
        <w:t>361.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Wei M, Meng F, Wang S, et al. 2-year efficacy, immunogenicity, and safety of Vigoo Enterovirus 71 vaccine in healthy Chinese </w:t>
      </w:r>
      <w:r w:rsidR="002118D0">
        <w:rPr>
          <w:rFonts w:ascii="Times New Roman" w:hAnsi="Times New Roman" w:cs="Times New Roman"/>
          <w:sz w:val="24"/>
          <w:szCs w:val="24"/>
        </w:rPr>
        <w:t>c</w:t>
      </w:r>
      <w:r w:rsidRPr="004960BF">
        <w:rPr>
          <w:rFonts w:ascii="Times New Roman" w:hAnsi="Times New Roman" w:cs="Times New Roman"/>
          <w:sz w:val="24"/>
          <w:szCs w:val="24"/>
        </w:rPr>
        <w:t xml:space="preserve">hildren: </w:t>
      </w:r>
      <w:r w:rsidR="002118D0">
        <w:rPr>
          <w:rFonts w:ascii="Times New Roman" w:hAnsi="Times New Roman" w:cs="Times New Roman"/>
          <w:sz w:val="24"/>
          <w:szCs w:val="24"/>
        </w:rPr>
        <w:t>a</w:t>
      </w:r>
      <w:r w:rsidRPr="004960BF">
        <w:rPr>
          <w:rFonts w:ascii="Times New Roman" w:hAnsi="Times New Roman" w:cs="Times New Roman"/>
          <w:sz w:val="24"/>
          <w:szCs w:val="24"/>
        </w:rPr>
        <w:t xml:space="preserve"> </w:t>
      </w:r>
      <w:r w:rsidR="002118D0">
        <w:rPr>
          <w:rFonts w:ascii="Times New Roman" w:hAnsi="Times New Roman" w:cs="Times New Roman"/>
          <w:sz w:val="24"/>
          <w:szCs w:val="24"/>
        </w:rPr>
        <w:t>r</w:t>
      </w:r>
      <w:r w:rsidRPr="004960BF">
        <w:rPr>
          <w:rFonts w:ascii="Times New Roman" w:hAnsi="Times New Roman" w:cs="Times New Roman"/>
          <w:sz w:val="24"/>
          <w:szCs w:val="24"/>
        </w:rPr>
        <w:t xml:space="preserve">andomized </w:t>
      </w:r>
      <w:r w:rsidR="002118D0">
        <w:rPr>
          <w:rFonts w:ascii="Times New Roman" w:hAnsi="Times New Roman" w:cs="Times New Roman"/>
          <w:sz w:val="24"/>
          <w:szCs w:val="24"/>
        </w:rPr>
        <w:t>o</w:t>
      </w:r>
      <w:r w:rsidRPr="004960BF">
        <w:rPr>
          <w:rFonts w:ascii="Times New Roman" w:hAnsi="Times New Roman" w:cs="Times New Roman"/>
          <w:sz w:val="24"/>
          <w:szCs w:val="24"/>
        </w:rPr>
        <w:t>pen-</w:t>
      </w:r>
      <w:r w:rsidR="002118D0">
        <w:rPr>
          <w:rFonts w:ascii="Times New Roman" w:hAnsi="Times New Roman" w:cs="Times New Roman"/>
          <w:sz w:val="24"/>
          <w:szCs w:val="24"/>
        </w:rPr>
        <w:t>l</w:t>
      </w:r>
      <w:r w:rsidRPr="004960BF">
        <w:rPr>
          <w:rFonts w:ascii="Times New Roman" w:hAnsi="Times New Roman" w:cs="Times New Roman"/>
          <w:sz w:val="24"/>
          <w:szCs w:val="24"/>
        </w:rPr>
        <w:t xml:space="preserve">abel </w:t>
      </w:r>
      <w:r w:rsidR="002118D0">
        <w:rPr>
          <w:rFonts w:ascii="Times New Roman" w:hAnsi="Times New Roman" w:cs="Times New Roman"/>
          <w:sz w:val="24"/>
          <w:szCs w:val="24"/>
        </w:rPr>
        <w:t>s</w:t>
      </w:r>
      <w:r w:rsidRPr="004960BF">
        <w:rPr>
          <w:rFonts w:ascii="Times New Roman" w:hAnsi="Times New Roman" w:cs="Times New Roman"/>
          <w:sz w:val="24"/>
          <w:szCs w:val="24"/>
        </w:rPr>
        <w:t xml:space="preserve">tudy. </w:t>
      </w:r>
      <w:r w:rsidRPr="004960BF">
        <w:rPr>
          <w:rFonts w:ascii="Times New Roman" w:hAnsi="Times New Roman" w:cs="Times New Roman"/>
          <w:i/>
          <w:sz w:val="24"/>
          <w:szCs w:val="24"/>
        </w:rPr>
        <w:t>J Infect Dis</w:t>
      </w:r>
      <w:r w:rsidRPr="004960BF">
        <w:rPr>
          <w:rFonts w:ascii="Times New Roman" w:hAnsi="Times New Roman" w:cs="Times New Roman"/>
          <w:sz w:val="24"/>
          <w:szCs w:val="24"/>
        </w:rPr>
        <w:t>. 2017;215:56-63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875" w:rsidRPr="004960BF" w:rsidRDefault="001F4875" w:rsidP="00F94BE6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60BF">
        <w:rPr>
          <w:rFonts w:ascii="Times New Roman" w:hAnsi="Times New Roman" w:cs="Times New Roman"/>
          <w:sz w:val="24"/>
          <w:szCs w:val="24"/>
        </w:rPr>
        <w:t xml:space="preserve">Yen MH, Huang YC, Chen MC, et al. Effect of intravenous immunoglobulin for neonates with severe enteroviral infections with emphasis on the timing of administration. </w:t>
      </w:r>
      <w:r w:rsidRPr="004960BF">
        <w:rPr>
          <w:rFonts w:ascii="Times New Roman" w:hAnsi="Times New Roman" w:cs="Times New Roman"/>
          <w:i/>
          <w:sz w:val="24"/>
          <w:szCs w:val="24"/>
        </w:rPr>
        <w:t>J Clin Virol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960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960BF">
        <w:rPr>
          <w:rFonts w:ascii="Times New Roman" w:hAnsi="Times New Roman" w:cs="Times New Roman"/>
          <w:sz w:val="24"/>
          <w:szCs w:val="24"/>
        </w:rPr>
        <w:t>2015;64:92-96.</w:t>
      </w:r>
    </w:p>
    <w:p w:rsidR="003A1EC9" w:rsidRDefault="003A1EC9" w:rsidP="00F94BE6">
      <w:bookmarkStart w:id="0" w:name="_GoBack"/>
      <w:bookmarkEnd w:id="0"/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75"/>
    <w:rsid w:val="001F4875"/>
    <w:rsid w:val="002118D0"/>
    <w:rsid w:val="003A1EC9"/>
    <w:rsid w:val="00681E5E"/>
    <w:rsid w:val="00F9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1F487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1F487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1F48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8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1F487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1F487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1F48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8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2019-07-24T06:43:00Z</dcterms:created>
  <dcterms:modified xsi:type="dcterms:W3CDTF">2019-10-17T09:36:00Z</dcterms:modified>
</cp:coreProperties>
</file>