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6C5" w:rsidRPr="00572D05" w:rsidRDefault="009736C5" w:rsidP="002A2011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line="480" w:lineRule="auto"/>
        <w:textAlignment w:val="center"/>
        <w:rPr>
          <w:b/>
          <w:bCs/>
          <w:color w:val="000000"/>
          <w:sz w:val="36"/>
        </w:rPr>
      </w:pPr>
      <w:r w:rsidRPr="00572D05">
        <w:rPr>
          <w:b/>
          <w:bCs/>
          <w:color w:val="000000"/>
          <w:sz w:val="36"/>
        </w:rPr>
        <w:t xml:space="preserve">22 </w:t>
      </w:r>
      <w:r>
        <w:rPr>
          <w:b/>
          <w:bCs/>
          <w:color w:val="000000"/>
          <w:sz w:val="36"/>
        </w:rPr>
        <w:t xml:space="preserve">   </w:t>
      </w:r>
      <w:r w:rsidRPr="00572D05">
        <w:rPr>
          <w:b/>
          <w:bCs/>
          <w:color w:val="000000"/>
          <w:sz w:val="36"/>
        </w:rPr>
        <w:t>Complementary and Integrative Medical Therapies in Neonatology</w:t>
      </w:r>
      <w:r w:rsidRPr="00572D05" w:rsidDel="009736C5">
        <w:rPr>
          <w:b/>
          <w:bCs/>
          <w:color w:val="000000"/>
          <w:sz w:val="36"/>
        </w:rPr>
        <w:t xml:space="preserve"> </w:t>
      </w:r>
      <w:bookmarkStart w:id="0" w:name="_GoBack"/>
      <w:bookmarkEnd w:id="0"/>
    </w:p>
    <w:p w:rsidR="002A2011" w:rsidRPr="00991466" w:rsidRDefault="002A2011" w:rsidP="002A2011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line="480" w:lineRule="auto"/>
        <w:textAlignment w:val="center"/>
        <w:rPr>
          <w:b/>
          <w:bCs/>
          <w:color w:val="000000"/>
        </w:rPr>
      </w:pPr>
      <w:r w:rsidRPr="00991466">
        <w:rPr>
          <w:b/>
          <w:bCs/>
          <w:color w:val="000000"/>
        </w:rPr>
        <w:t>Selected References</w:t>
      </w:r>
    </w:p>
    <w:p w:rsidR="002A2011" w:rsidRPr="00991466" w:rsidRDefault="002A2011" w:rsidP="002A2011">
      <w:pPr>
        <w:widowControl w:val="0"/>
        <w:autoSpaceDE w:val="0"/>
        <w:autoSpaceDN w:val="0"/>
        <w:adjustRightInd w:val="0"/>
        <w:spacing w:after="240" w:line="480" w:lineRule="auto"/>
        <w:rPr>
          <w:rFonts w:eastAsia="Calibri"/>
        </w:rPr>
      </w:pPr>
      <w:proofErr w:type="spellStart"/>
      <w:r w:rsidRPr="00991466">
        <w:rPr>
          <w:rFonts w:eastAsia="Calibri"/>
        </w:rPr>
        <w:t>Aghagoli</w:t>
      </w:r>
      <w:proofErr w:type="spellEnd"/>
      <w:r w:rsidRPr="00991466">
        <w:rPr>
          <w:rFonts w:eastAsia="Calibri"/>
        </w:rPr>
        <w:t xml:space="preserve"> S, </w:t>
      </w:r>
      <w:proofErr w:type="spellStart"/>
      <w:r w:rsidRPr="00991466">
        <w:rPr>
          <w:rFonts w:eastAsia="Calibri"/>
        </w:rPr>
        <w:t>Salimi</w:t>
      </w:r>
      <w:proofErr w:type="spellEnd"/>
      <w:r w:rsidRPr="00991466">
        <w:rPr>
          <w:rFonts w:eastAsia="Calibri"/>
        </w:rPr>
        <w:t xml:space="preserve"> A, Salimi M, </w:t>
      </w:r>
      <w:r w:rsidRPr="000750E4">
        <w:rPr>
          <w:rFonts w:eastAsia="Calibri"/>
        </w:rPr>
        <w:t>et al</w:t>
      </w:r>
      <w:r w:rsidRPr="00991466">
        <w:rPr>
          <w:rFonts w:eastAsia="Calibri"/>
        </w:rPr>
        <w:t xml:space="preserve">. Aromatherapy with </w:t>
      </w:r>
      <w:r w:rsidRPr="00991466">
        <w:rPr>
          <w:rFonts w:eastAsia="Calibri"/>
          <w:i/>
        </w:rPr>
        <w:t xml:space="preserve">Rosa </w:t>
      </w:r>
      <w:r w:rsidRPr="007E0C99">
        <w:rPr>
          <w:rFonts w:eastAsia="Calibri"/>
          <w:i/>
        </w:rPr>
        <w:t>damascenes</w:t>
      </w:r>
      <w:r w:rsidRPr="007E0C99">
        <w:rPr>
          <w:rFonts w:eastAsia="Calibri"/>
        </w:rPr>
        <w:t xml:space="preserve"> </w:t>
      </w:r>
      <w:r w:rsidRPr="00991466">
        <w:rPr>
          <w:rFonts w:eastAsia="Calibri"/>
        </w:rPr>
        <w:t xml:space="preserve">in </w:t>
      </w:r>
      <w:r w:rsidRPr="007E0C99">
        <w:rPr>
          <w:rFonts w:eastAsia="Calibri"/>
        </w:rPr>
        <w:t xml:space="preserve">apnea, bradycardia </w:t>
      </w:r>
      <w:r w:rsidRPr="00991466">
        <w:rPr>
          <w:rFonts w:eastAsia="Calibri"/>
        </w:rPr>
        <w:t>and Spo</w:t>
      </w:r>
      <w:r w:rsidRPr="00572D05">
        <w:rPr>
          <w:rFonts w:eastAsia="Calibri"/>
          <w:vertAlign w:val="subscript"/>
        </w:rPr>
        <w:t>2</w:t>
      </w:r>
      <w:r w:rsidRPr="00991466">
        <w:rPr>
          <w:rFonts w:eastAsia="Calibri"/>
        </w:rPr>
        <w:t xml:space="preserve"> of </w:t>
      </w:r>
      <w:r w:rsidRPr="007E0C99">
        <w:rPr>
          <w:rFonts w:eastAsia="Calibri"/>
        </w:rPr>
        <w:t xml:space="preserve">preterm infants; a randomized clinical trial. </w:t>
      </w:r>
      <w:r w:rsidRPr="00991466">
        <w:rPr>
          <w:rFonts w:eastAsia="Calibri"/>
          <w:i/>
        </w:rPr>
        <w:t>Int J Pediatr</w:t>
      </w:r>
      <w:r>
        <w:rPr>
          <w:rFonts w:eastAsia="Calibri"/>
        </w:rPr>
        <w:t xml:space="preserve">. </w:t>
      </w:r>
      <w:r w:rsidRPr="00991466">
        <w:rPr>
          <w:rFonts w:eastAsia="Calibri"/>
        </w:rPr>
        <w:t>2016;4(6):1911-</w:t>
      </w:r>
      <w:r>
        <w:rPr>
          <w:rFonts w:eastAsia="Calibri"/>
        </w:rPr>
        <w:t>19</w:t>
      </w:r>
      <w:r w:rsidRPr="00991466">
        <w:rPr>
          <w:rFonts w:eastAsia="Calibri"/>
        </w:rPr>
        <w:t xml:space="preserve">18. </w:t>
      </w:r>
    </w:p>
    <w:p w:rsidR="002A2011" w:rsidRPr="00991466" w:rsidRDefault="002A2011" w:rsidP="002A2011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line="480" w:lineRule="auto"/>
        <w:textAlignment w:val="center"/>
        <w:rPr>
          <w:color w:val="000000"/>
        </w:rPr>
      </w:pPr>
      <w:r w:rsidRPr="00991466">
        <w:rPr>
          <w:color w:val="000000"/>
        </w:rPr>
        <w:t>Als H, Duffy FH, McAnulty GB, et al.</w:t>
      </w:r>
      <w:r w:rsidR="009736C5">
        <w:rPr>
          <w:color w:val="000000"/>
        </w:rPr>
        <w:t xml:space="preserve"> </w:t>
      </w:r>
      <w:r w:rsidRPr="00991466">
        <w:rPr>
          <w:color w:val="000000"/>
        </w:rPr>
        <w:t xml:space="preserve">Early experience alters brain function and structure. </w:t>
      </w:r>
      <w:r w:rsidRPr="00991466">
        <w:rPr>
          <w:i/>
          <w:iCs/>
          <w:color w:val="000000"/>
        </w:rPr>
        <w:t>Pediatrics.</w:t>
      </w:r>
      <w:r w:rsidRPr="00991466">
        <w:rPr>
          <w:color w:val="000000"/>
        </w:rPr>
        <w:t xml:space="preserve"> 2004;113:846</w:t>
      </w:r>
      <w:r>
        <w:rPr>
          <w:color w:val="000000"/>
        </w:rPr>
        <w:t>-</w:t>
      </w:r>
      <w:r w:rsidRPr="00991466">
        <w:rPr>
          <w:color w:val="000000"/>
        </w:rPr>
        <w:t>857.</w:t>
      </w:r>
    </w:p>
    <w:p w:rsidR="002A2011" w:rsidRPr="00991466" w:rsidRDefault="002A2011" w:rsidP="002A2011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line="480" w:lineRule="auto"/>
        <w:textAlignment w:val="center"/>
        <w:rPr>
          <w:color w:val="000000"/>
        </w:rPr>
      </w:pPr>
      <w:r w:rsidRPr="00991466">
        <w:t xml:space="preserve">American Academy of </w:t>
      </w:r>
      <w:r w:rsidRPr="007E0C99">
        <w:t xml:space="preserve">Pediatrics </w:t>
      </w:r>
      <w:r w:rsidRPr="00991466">
        <w:t xml:space="preserve">Section on </w:t>
      </w:r>
      <w:r w:rsidRPr="000750E4">
        <w:t>Hospice</w:t>
      </w:r>
      <w:r w:rsidRPr="00991466">
        <w:t xml:space="preserve"> and Palliative Medicine and Committee on Hospital Care. Pediatric </w:t>
      </w:r>
      <w:r w:rsidRPr="007E0C99">
        <w:t xml:space="preserve">palliative care and hospice care </w:t>
      </w:r>
      <w:r w:rsidRPr="00991466">
        <w:t xml:space="preserve">commitments, guidelines, and recommendations. </w:t>
      </w:r>
      <w:r w:rsidRPr="00991466">
        <w:rPr>
          <w:i/>
        </w:rPr>
        <w:t>Pediatrics</w:t>
      </w:r>
      <w:r>
        <w:t xml:space="preserve">. </w:t>
      </w:r>
      <w:r w:rsidRPr="00991466">
        <w:t>2013;132:966-972</w:t>
      </w:r>
      <w:r>
        <w:t>.</w:t>
      </w:r>
    </w:p>
    <w:p w:rsidR="002A2011" w:rsidRPr="000750E4" w:rsidRDefault="002A2011" w:rsidP="002A2011">
      <w:pPr>
        <w:spacing w:line="480" w:lineRule="auto"/>
      </w:pPr>
      <w:r w:rsidRPr="000750E4">
        <w:t xml:space="preserve">Caitlin A, Carter B. Creation of a neonatal end-of-life palliative care protocol. </w:t>
      </w:r>
      <w:r w:rsidRPr="00991466">
        <w:rPr>
          <w:i/>
        </w:rPr>
        <w:t>J Perinotol</w:t>
      </w:r>
      <w:r>
        <w:rPr>
          <w:i/>
        </w:rPr>
        <w:t>.</w:t>
      </w:r>
      <w:r w:rsidRPr="000750E4">
        <w:t xml:space="preserve"> 2002;22(3):184-195</w:t>
      </w:r>
      <w:r>
        <w:t>.</w:t>
      </w:r>
    </w:p>
    <w:p w:rsidR="002A2011" w:rsidRPr="007E0C99" w:rsidRDefault="002A2011" w:rsidP="00572D05">
      <w:pPr>
        <w:shd w:val="clear" w:color="auto" w:fill="FFFFFF"/>
        <w:spacing w:line="480" w:lineRule="auto"/>
      </w:pPr>
      <w:r w:rsidRPr="00991466">
        <w:rPr>
          <w:color w:val="000000"/>
        </w:rPr>
        <w:t>Canga B</w:t>
      </w:r>
      <w:r>
        <w:rPr>
          <w:color w:val="000000"/>
        </w:rPr>
        <w:t>,</w:t>
      </w:r>
      <w:r w:rsidRPr="00991466">
        <w:rPr>
          <w:color w:val="000000"/>
        </w:rPr>
        <w:t xml:space="preserve"> Hahm</w:t>
      </w:r>
      <w:r>
        <w:rPr>
          <w:color w:val="000000"/>
        </w:rPr>
        <w:t xml:space="preserve"> </w:t>
      </w:r>
      <w:r w:rsidRPr="00991466">
        <w:rPr>
          <w:color w:val="000000"/>
        </w:rPr>
        <w:t>C, Grossbard M, Lucido D, Loewy J.</w:t>
      </w:r>
      <w:r w:rsidRPr="000750E4">
        <w:rPr>
          <w:color w:val="000000"/>
        </w:rPr>
        <w:t xml:space="preserve"> </w:t>
      </w:r>
      <w:r w:rsidRPr="00991466">
        <w:rPr>
          <w:color w:val="2B2B2B"/>
        </w:rPr>
        <w:t xml:space="preserve">Environmental </w:t>
      </w:r>
      <w:r w:rsidRPr="007E0C99">
        <w:rPr>
          <w:color w:val="2B2B2B"/>
        </w:rPr>
        <w:t>music</w:t>
      </w:r>
      <w:r w:rsidRPr="000750E4">
        <w:rPr>
          <w:color w:val="2B2B2B"/>
        </w:rPr>
        <w:t xml:space="preserve"> </w:t>
      </w:r>
      <w:r w:rsidRPr="007E0C99">
        <w:rPr>
          <w:color w:val="2B2B2B"/>
        </w:rPr>
        <w:t>therapy: a pilot study on the effects of music therapy in a chemotherapy infusion suite</w:t>
      </w:r>
      <w:r>
        <w:rPr>
          <w:color w:val="2B2B2B"/>
        </w:rPr>
        <w:t>.</w:t>
      </w:r>
      <w:r w:rsidRPr="000750E4">
        <w:rPr>
          <w:color w:val="2B2B2B"/>
        </w:rPr>
        <w:t xml:space="preserve"> </w:t>
      </w:r>
      <w:r w:rsidRPr="00991466">
        <w:rPr>
          <w:i/>
          <w:color w:val="2B2B2B"/>
        </w:rPr>
        <w:t>Music Med</w:t>
      </w:r>
      <w:r>
        <w:rPr>
          <w:color w:val="2B2B2B"/>
        </w:rPr>
        <w:t>.</w:t>
      </w:r>
      <w:r w:rsidRPr="00991466">
        <w:rPr>
          <w:color w:val="2B2B2B"/>
        </w:rPr>
        <w:t xml:space="preserve"> </w:t>
      </w:r>
      <w:r>
        <w:rPr>
          <w:color w:val="2B2B2B"/>
        </w:rPr>
        <w:t>2012;</w:t>
      </w:r>
      <w:r w:rsidRPr="00991466">
        <w:rPr>
          <w:color w:val="2B2B2B"/>
        </w:rPr>
        <w:t>4</w:t>
      </w:r>
      <w:r>
        <w:rPr>
          <w:color w:val="2B2B2B"/>
        </w:rPr>
        <w:t>:</w:t>
      </w:r>
      <w:r w:rsidRPr="00991466">
        <w:rPr>
          <w:color w:val="2B2B2B"/>
        </w:rPr>
        <w:t>221-230.</w:t>
      </w:r>
    </w:p>
    <w:p w:rsidR="002A2011" w:rsidRPr="00991466" w:rsidRDefault="002A2011" w:rsidP="002A2011">
      <w:pPr>
        <w:spacing w:line="480" w:lineRule="auto"/>
        <w:rPr>
          <w:color w:val="000000"/>
        </w:rPr>
      </w:pPr>
      <w:r w:rsidRPr="007E0C99">
        <w:t>Clark BA, Siden H, Staatman L</w:t>
      </w:r>
      <w:r>
        <w:t>.</w:t>
      </w:r>
      <w:r w:rsidRPr="007E0C99">
        <w:t xml:space="preserve"> An integrative approach to music therapy in pediatric palliative care.</w:t>
      </w:r>
      <w:r w:rsidRPr="00991466">
        <w:rPr>
          <w:i/>
        </w:rPr>
        <w:t xml:space="preserve"> J Palliat Care</w:t>
      </w:r>
      <w:r>
        <w:t xml:space="preserve">. </w:t>
      </w:r>
      <w:r w:rsidRPr="007E0C99">
        <w:t>2014;30:179-187.</w:t>
      </w:r>
    </w:p>
    <w:p w:rsidR="002A2011" w:rsidRPr="00991466" w:rsidRDefault="002A2011" w:rsidP="002A2011">
      <w:pPr>
        <w:widowControl w:val="0"/>
        <w:autoSpaceDE w:val="0"/>
        <w:autoSpaceDN w:val="0"/>
        <w:adjustRightInd w:val="0"/>
        <w:spacing w:after="240" w:line="480" w:lineRule="auto"/>
        <w:rPr>
          <w:rFonts w:eastAsia="Calibri"/>
        </w:rPr>
      </w:pPr>
      <w:r w:rsidRPr="00991466">
        <w:rPr>
          <w:rFonts w:eastAsia="Calibri"/>
        </w:rPr>
        <w:t xml:space="preserve">Eidelman AI. The </w:t>
      </w:r>
      <w:r w:rsidRPr="007E0C99">
        <w:rPr>
          <w:rFonts w:eastAsia="Calibri"/>
        </w:rPr>
        <w:t>science of herbal galactogogues</w:t>
      </w:r>
      <w:r>
        <w:rPr>
          <w:rFonts w:eastAsia="Calibri"/>
        </w:rPr>
        <w:t>.</w:t>
      </w:r>
      <w:r w:rsidRPr="000750E4">
        <w:rPr>
          <w:rFonts w:eastAsia="Calibri"/>
        </w:rPr>
        <w:t xml:space="preserve"> </w:t>
      </w:r>
      <w:r w:rsidRPr="00991466">
        <w:rPr>
          <w:rFonts w:eastAsia="Calibri"/>
          <w:i/>
        </w:rPr>
        <w:t>Breastfeed Med</w:t>
      </w:r>
      <w:r>
        <w:rPr>
          <w:rFonts w:eastAsia="Calibri"/>
        </w:rPr>
        <w:t>.</w:t>
      </w:r>
      <w:r w:rsidRPr="007E0C99">
        <w:rPr>
          <w:rFonts w:eastAsia="Calibri"/>
        </w:rPr>
        <w:t xml:space="preserve"> </w:t>
      </w:r>
      <w:r>
        <w:rPr>
          <w:rFonts w:eastAsia="Calibri"/>
        </w:rPr>
        <w:t>2016;</w:t>
      </w:r>
      <w:r w:rsidRPr="00991466">
        <w:rPr>
          <w:rFonts w:eastAsia="Calibri"/>
        </w:rPr>
        <w:t>11</w:t>
      </w:r>
      <w:r>
        <w:rPr>
          <w:rFonts w:eastAsia="Calibri"/>
        </w:rPr>
        <w:t>:</w:t>
      </w:r>
      <w:r w:rsidRPr="00991466">
        <w:rPr>
          <w:rFonts w:eastAsia="Calibri"/>
        </w:rPr>
        <w:t>331</w:t>
      </w:r>
      <w:r>
        <w:rPr>
          <w:rFonts w:eastAsia="Calibri"/>
        </w:rPr>
        <w:t>.</w:t>
      </w:r>
    </w:p>
    <w:p w:rsidR="002A2011" w:rsidRPr="000750E4" w:rsidRDefault="002A2011" w:rsidP="002A2011">
      <w:pPr>
        <w:autoSpaceDE w:val="0"/>
        <w:autoSpaceDN w:val="0"/>
        <w:adjustRightInd w:val="0"/>
        <w:spacing w:line="480" w:lineRule="auto"/>
        <w:rPr>
          <w:color w:val="000000"/>
        </w:rPr>
      </w:pPr>
      <w:r w:rsidRPr="00991466">
        <w:rPr>
          <w:rFonts w:eastAsia="Calibri"/>
        </w:rPr>
        <w:t>Feldman R, Rosenthal Z,</w:t>
      </w:r>
      <w:r w:rsidRPr="000750E4">
        <w:rPr>
          <w:rFonts w:eastAsia="Calibri"/>
        </w:rPr>
        <w:t xml:space="preserve"> </w:t>
      </w:r>
      <w:r w:rsidRPr="00991466">
        <w:rPr>
          <w:rFonts w:eastAsia="Calibri"/>
        </w:rPr>
        <w:t>Eidelman AI.</w:t>
      </w:r>
      <w:r>
        <w:rPr>
          <w:rFonts w:eastAsia="Calibri"/>
        </w:rPr>
        <w:t xml:space="preserve"> </w:t>
      </w:r>
      <w:r w:rsidRPr="00991466">
        <w:rPr>
          <w:rFonts w:eastAsia="Calibri"/>
        </w:rPr>
        <w:t>Maternal-</w:t>
      </w:r>
      <w:r w:rsidRPr="007E0C99">
        <w:rPr>
          <w:rFonts w:eastAsia="Calibri"/>
        </w:rPr>
        <w:t>preterm skin-to-skin contact enhances</w:t>
      </w:r>
      <w:r w:rsidR="009736C5">
        <w:rPr>
          <w:rFonts w:eastAsia="Calibri"/>
        </w:rPr>
        <w:t xml:space="preserve"> </w:t>
      </w:r>
      <w:r w:rsidRPr="007E0C99">
        <w:rPr>
          <w:rFonts w:eastAsia="Calibri"/>
        </w:rPr>
        <w:t>child physiologic organization and cognitive control across the first 10 years of life</w:t>
      </w:r>
      <w:r>
        <w:rPr>
          <w:rFonts w:eastAsia="Calibri"/>
        </w:rPr>
        <w:t>.</w:t>
      </w:r>
      <w:r w:rsidRPr="007E0C99">
        <w:rPr>
          <w:rFonts w:eastAsia="Calibri"/>
        </w:rPr>
        <w:t xml:space="preserve"> </w:t>
      </w:r>
      <w:r w:rsidRPr="00991466">
        <w:rPr>
          <w:rFonts w:eastAsia="Calibri"/>
          <w:i/>
        </w:rPr>
        <w:t>Biol Psychiatry</w:t>
      </w:r>
      <w:r>
        <w:rPr>
          <w:rFonts w:eastAsia="Calibri"/>
        </w:rPr>
        <w:t xml:space="preserve">. </w:t>
      </w:r>
      <w:r w:rsidRPr="00991466">
        <w:rPr>
          <w:rFonts w:eastAsia="Calibri"/>
        </w:rPr>
        <w:t>2014;75:56</w:t>
      </w:r>
      <w:r>
        <w:rPr>
          <w:rFonts w:eastAsia="Calibri"/>
        </w:rPr>
        <w:t>-</w:t>
      </w:r>
      <w:r w:rsidRPr="00991466">
        <w:rPr>
          <w:rFonts w:eastAsia="Calibri"/>
        </w:rPr>
        <w:t>64</w:t>
      </w:r>
      <w:r>
        <w:rPr>
          <w:color w:val="FF0000"/>
        </w:rPr>
        <w:t>.</w:t>
      </w:r>
    </w:p>
    <w:p w:rsidR="002A2011" w:rsidRPr="00991466" w:rsidRDefault="002A2011" w:rsidP="002A2011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line="480" w:lineRule="auto"/>
        <w:textAlignment w:val="center"/>
        <w:rPr>
          <w:color w:val="000000"/>
        </w:rPr>
      </w:pPr>
      <w:r w:rsidRPr="00991466">
        <w:rPr>
          <w:color w:val="000000"/>
        </w:rPr>
        <w:lastRenderedPageBreak/>
        <w:t>Fields TM.</w:t>
      </w:r>
      <w:r w:rsidR="009736C5">
        <w:rPr>
          <w:color w:val="000000"/>
        </w:rPr>
        <w:t xml:space="preserve"> </w:t>
      </w:r>
      <w:proofErr w:type="gramStart"/>
      <w:r w:rsidRPr="00991466">
        <w:rPr>
          <w:i/>
          <w:iCs/>
          <w:color w:val="000000"/>
        </w:rPr>
        <w:t>Touch in Early Development.</w:t>
      </w:r>
      <w:proofErr w:type="gramEnd"/>
      <w:r w:rsidRPr="00991466">
        <w:rPr>
          <w:color w:val="000000"/>
        </w:rPr>
        <w:t xml:space="preserve"> Mahwah, NJ: Erlbaum; 1995.</w:t>
      </w:r>
    </w:p>
    <w:p w:rsidR="002A2011" w:rsidRPr="00991466" w:rsidRDefault="002A2011" w:rsidP="002A2011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line="480" w:lineRule="auto"/>
        <w:textAlignment w:val="center"/>
        <w:rPr>
          <w:rFonts w:eastAsia="Calibri"/>
          <w:color w:val="000000"/>
        </w:rPr>
      </w:pPr>
      <w:r w:rsidRPr="00991466">
        <w:rPr>
          <w:color w:val="000000"/>
        </w:rPr>
        <w:t>Guzzetta A, Baldini S, Bancale A, et al.</w:t>
      </w:r>
      <w:r w:rsidR="009736C5">
        <w:rPr>
          <w:color w:val="000000"/>
        </w:rPr>
        <w:t xml:space="preserve"> </w:t>
      </w:r>
      <w:r w:rsidRPr="00991466">
        <w:rPr>
          <w:color w:val="000000"/>
        </w:rPr>
        <w:t>Massage accelerates brain development and the</w:t>
      </w:r>
      <w:r w:rsidRPr="000750E4">
        <w:rPr>
          <w:color w:val="000000"/>
        </w:rPr>
        <w:t xml:space="preserve"> </w:t>
      </w:r>
      <w:r w:rsidRPr="00991466">
        <w:rPr>
          <w:color w:val="000000"/>
        </w:rPr>
        <w:t xml:space="preserve">maturation of visual function. </w:t>
      </w:r>
      <w:r w:rsidRPr="00991466">
        <w:rPr>
          <w:i/>
          <w:iCs/>
          <w:color w:val="000000"/>
        </w:rPr>
        <w:t>J Neurosci.</w:t>
      </w:r>
      <w:r w:rsidRPr="00991466">
        <w:rPr>
          <w:color w:val="000000"/>
        </w:rPr>
        <w:t xml:space="preserve"> 2009;29:6042</w:t>
      </w:r>
      <w:r>
        <w:rPr>
          <w:color w:val="000000"/>
        </w:rPr>
        <w:t>-</w:t>
      </w:r>
      <w:r w:rsidRPr="00991466">
        <w:rPr>
          <w:color w:val="000000"/>
        </w:rPr>
        <w:t>6051.</w:t>
      </w:r>
    </w:p>
    <w:p w:rsidR="002A2011" w:rsidRPr="00991466" w:rsidRDefault="002A2011" w:rsidP="002A2011">
      <w:pPr>
        <w:autoSpaceDE w:val="0"/>
        <w:autoSpaceDN w:val="0"/>
        <w:adjustRightInd w:val="0"/>
        <w:spacing w:line="480" w:lineRule="auto"/>
      </w:pPr>
      <w:r w:rsidRPr="00991466">
        <w:rPr>
          <w:rFonts w:eastAsia="Calibri"/>
        </w:rPr>
        <w:t>Honda N,</w:t>
      </w:r>
      <w:r w:rsidRPr="000750E4">
        <w:rPr>
          <w:rFonts w:eastAsia="Calibri"/>
        </w:rPr>
        <w:t xml:space="preserve"> </w:t>
      </w:r>
      <w:r w:rsidRPr="00991466">
        <w:rPr>
          <w:rFonts w:eastAsia="Calibri"/>
        </w:rPr>
        <w:t>Ohgi S, Wada N, Loo KK, Higashimoto Y, Fukuda K.</w:t>
      </w:r>
      <w:r w:rsidRPr="00991466">
        <w:t xml:space="preserve"> Effect of therapeutic touch on brain activation of preterm infants in response to sensory punctate stimulus: a near-infrared spectroscopy-based study. </w:t>
      </w:r>
      <w:r w:rsidRPr="00991466">
        <w:rPr>
          <w:rFonts w:eastAsia="Calibri"/>
          <w:i/>
        </w:rPr>
        <w:t>Arch Dis Child Fetal Neonatal Ed</w:t>
      </w:r>
      <w:r>
        <w:rPr>
          <w:rFonts w:eastAsia="Calibri"/>
          <w:i/>
        </w:rPr>
        <w:t>.</w:t>
      </w:r>
      <w:r w:rsidRPr="00991466">
        <w:rPr>
          <w:rFonts w:eastAsia="Calibri"/>
        </w:rPr>
        <w:t xml:space="preserve"> 2013;98:F244</w:t>
      </w:r>
      <w:r>
        <w:rPr>
          <w:rFonts w:eastAsia="Calibri"/>
        </w:rPr>
        <w:t>-</w:t>
      </w:r>
      <w:r w:rsidRPr="00991466">
        <w:rPr>
          <w:rFonts w:eastAsia="Calibri"/>
        </w:rPr>
        <w:t>F248</w:t>
      </w:r>
      <w:r>
        <w:rPr>
          <w:rFonts w:eastAsia="Calibri"/>
        </w:rPr>
        <w:t>.</w:t>
      </w:r>
    </w:p>
    <w:p w:rsidR="002A2011" w:rsidRPr="007022C2" w:rsidRDefault="002A2011" w:rsidP="002A2011">
      <w:pPr>
        <w:shd w:val="clear" w:color="auto" w:fill="FFFFFF"/>
        <w:spacing w:after="200" w:line="480" w:lineRule="auto"/>
        <w:rPr>
          <w:color w:val="000000"/>
        </w:rPr>
      </w:pPr>
      <w:r w:rsidRPr="007022C2">
        <w:rPr>
          <w:color w:val="000000"/>
        </w:rPr>
        <w:t xml:space="preserve">Loewy J. NICU music therapy: song of kin as critical lullaby in research and practice. </w:t>
      </w:r>
      <w:r w:rsidRPr="00991466">
        <w:rPr>
          <w:i/>
          <w:color w:val="000000"/>
        </w:rPr>
        <w:t>Ann NY Acad Sci</w:t>
      </w:r>
      <w:r w:rsidRPr="007022C2">
        <w:rPr>
          <w:color w:val="000000"/>
        </w:rPr>
        <w:t>.</w:t>
      </w:r>
      <w:r w:rsidR="009736C5">
        <w:rPr>
          <w:color w:val="000000"/>
        </w:rPr>
        <w:t xml:space="preserve"> </w:t>
      </w:r>
      <w:r w:rsidRPr="007022C2">
        <w:rPr>
          <w:color w:val="000000"/>
        </w:rPr>
        <w:t>2015</w:t>
      </w:r>
      <w:proofErr w:type="gramStart"/>
      <w:r w:rsidRPr="007022C2">
        <w:rPr>
          <w:color w:val="000000"/>
        </w:rPr>
        <w:t>;1337:178</w:t>
      </w:r>
      <w:proofErr w:type="gramEnd"/>
      <w:r w:rsidRPr="007022C2">
        <w:rPr>
          <w:color w:val="000000"/>
        </w:rPr>
        <w:t>-</w:t>
      </w:r>
      <w:r>
        <w:rPr>
          <w:color w:val="000000"/>
        </w:rPr>
        <w:t>1</w:t>
      </w:r>
      <w:r w:rsidRPr="007022C2">
        <w:rPr>
          <w:color w:val="000000"/>
        </w:rPr>
        <w:t xml:space="preserve">85. </w:t>
      </w:r>
    </w:p>
    <w:p w:rsidR="002A2011" w:rsidRPr="00991466" w:rsidRDefault="000D5F84" w:rsidP="002A2011">
      <w:pPr>
        <w:spacing w:after="200" w:line="480" w:lineRule="auto"/>
      </w:pPr>
      <w:r w:rsidRPr="00991466">
        <w:t>Lo</w:t>
      </w:r>
      <w:r>
        <w:t>ew</w:t>
      </w:r>
      <w:r w:rsidRPr="00991466">
        <w:t xml:space="preserve">y </w:t>
      </w:r>
      <w:r w:rsidR="002A2011" w:rsidRPr="00991466">
        <w:t xml:space="preserve">J, Stewart K, Dassler AM, </w:t>
      </w:r>
      <w:r w:rsidR="002A2011" w:rsidRPr="00572D05">
        <w:t>Telsey A</w:t>
      </w:r>
      <w:r w:rsidR="002A2011" w:rsidRPr="00991466">
        <w:t>, Homel P</w:t>
      </w:r>
      <w:r w:rsidR="002A2011">
        <w:t>.</w:t>
      </w:r>
      <w:r w:rsidR="002A2011" w:rsidRPr="00991466">
        <w:t xml:space="preserve"> The </w:t>
      </w:r>
      <w:r w:rsidR="002A2011" w:rsidRPr="007E0C99">
        <w:t xml:space="preserve">effects of music therapy on vital signs, feeding, and sleep in preterm infants. </w:t>
      </w:r>
      <w:r w:rsidR="002A2011" w:rsidRPr="00991466">
        <w:rPr>
          <w:i/>
        </w:rPr>
        <w:t>Pediatrics</w:t>
      </w:r>
      <w:r w:rsidR="002A2011">
        <w:t>.</w:t>
      </w:r>
      <w:r w:rsidR="002A2011" w:rsidRPr="00991466">
        <w:t xml:space="preserve"> 2013</w:t>
      </w:r>
      <w:r w:rsidR="002A2011">
        <w:t>;</w:t>
      </w:r>
      <w:r w:rsidR="002A2011" w:rsidRPr="00991466">
        <w:t>131</w:t>
      </w:r>
      <w:r w:rsidR="002A2011">
        <w:t>:</w:t>
      </w:r>
      <w:r w:rsidR="002A2011" w:rsidRPr="00991466">
        <w:t>902-918</w:t>
      </w:r>
      <w:r w:rsidR="002A2011">
        <w:t>.</w:t>
      </w:r>
    </w:p>
    <w:p w:rsidR="002A2011" w:rsidRPr="00991466" w:rsidRDefault="002A2011" w:rsidP="002A2011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line="480" w:lineRule="auto"/>
        <w:textAlignment w:val="center"/>
        <w:rPr>
          <w:color w:val="000000"/>
        </w:rPr>
      </w:pPr>
      <w:r w:rsidRPr="00991466">
        <w:rPr>
          <w:color w:val="000000"/>
        </w:rPr>
        <w:t>Marlier L, Gaugler C, Messer J.</w:t>
      </w:r>
      <w:r w:rsidR="000D5F84">
        <w:rPr>
          <w:color w:val="000000"/>
        </w:rPr>
        <w:t xml:space="preserve"> </w:t>
      </w:r>
      <w:r w:rsidRPr="00991466">
        <w:rPr>
          <w:color w:val="000000"/>
        </w:rPr>
        <w:t xml:space="preserve">Olfactory stimulation prevents apnea in premature newborns. </w:t>
      </w:r>
      <w:r w:rsidRPr="00991466">
        <w:rPr>
          <w:i/>
          <w:iCs/>
          <w:color w:val="000000"/>
        </w:rPr>
        <w:t>Pediatrics.</w:t>
      </w:r>
      <w:r w:rsidRPr="00991466">
        <w:rPr>
          <w:color w:val="000000"/>
        </w:rPr>
        <w:t xml:space="preserve"> 2005;115:83</w:t>
      </w:r>
      <w:r>
        <w:rPr>
          <w:color w:val="000000"/>
        </w:rPr>
        <w:t>-</w:t>
      </w:r>
      <w:r w:rsidRPr="00991466">
        <w:rPr>
          <w:color w:val="000000"/>
        </w:rPr>
        <w:t>88.</w:t>
      </w:r>
    </w:p>
    <w:p w:rsidR="002A2011" w:rsidRPr="00991466" w:rsidRDefault="002A2011" w:rsidP="002A2011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line="480" w:lineRule="auto"/>
        <w:textAlignment w:val="center"/>
        <w:rPr>
          <w:color w:val="000000"/>
        </w:rPr>
      </w:pPr>
      <w:r w:rsidRPr="000750E4">
        <w:t>Parravicini E.</w:t>
      </w:r>
      <w:r w:rsidRPr="007E0C99">
        <w:t xml:space="preserve"> Neonatal palliative care</w:t>
      </w:r>
      <w:r>
        <w:t>.</w:t>
      </w:r>
      <w:r w:rsidRPr="007E0C99">
        <w:t xml:space="preserve"> </w:t>
      </w:r>
      <w:r w:rsidRPr="00991466">
        <w:rPr>
          <w:i/>
        </w:rPr>
        <w:t>Curr Opin Pediatr</w:t>
      </w:r>
      <w:r>
        <w:t xml:space="preserve">. </w:t>
      </w:r>
      <w:r w:rsidRPr="007E0C99">
        <w:t>2017;29:135-140</w:t>
      </w:r>
      <w:r>
        <w:t>.</w:t>
      </w:r>
    </w:p>
    <w:p w:rsidR="002A2011" w:rsidRPr="00991466" w:rsidRDefault="002A2011" w:rsidP="002A2011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line="480" w:lineRule="auto"/>
        <w:textAlignment w:val="center"/>
        <w:rPr>
          <w:color w:val="000000"/>
        </w:rPr>
      </w:pPr>
      <w:r w:rsidRPr="00991466">
        <w:rPr>
          <w:color w:val="000000"/>
        </w:rPr>
        <w:t>Procianoy R, Mendes EW, Silveira RC.</w:t>
      </w:r>
      <w:r w:rsidR="000D5F84">
        <w:rPr>
          <w:color w:val="000000"/>
        </w:rPr>
        <w:t xml:space="preserve"> </w:t>
      </w:r>
      <w:r w:rsidRPr="00991466">
        <w:rPr>
          <w:color w:val="000000"/>
        </w:rPr>
        <w:t xml:space="preserve">Massage therapy improves neurodevelopment outcome at two years corrected age for very low birth weight infants. </w:t>
      </w:r>
      <w:r w:rsidRPr="00991466">
        <w:rPr>
          <w:i/>
          <w:iCs/>
          <w:color w:val="000000"/>
        </w:rPr>
        <w:t>Early Hum Dev.</w:t>
      </w:r>
      <w:r w:rsidRPr="00991466">
        <w:rPr>
          <w:color w:val="000000"/>
        </w:rPr>
        <w:t xml:space="preserve"> 2010;86:7</w:t>
      </w:r>
      <w:r>
        <w:rPr>
          <w:color w:val="000000"/>
        </w:rPr>
        <w:t>-</w:t>
      </w:r>
      <w:r w:rsidRPr="00991466">
        <w:rPr>
          <w:color w:val="000000"/>
        </w:rPr>
        <w:t>11.</w:t>
      </w:r>
    </w:p>
    <w:p w:rsidR="002A2011" w:rsidRPr="00991466" w:rsidRDefault="00572D05" w:rsidP="002A2011">
      <w:pPr>
        <w:autoSpaceDE w:val="0"/>
        <w:autoSpaceDN w:val="0"/>
        <w:adjustRightInd w:val="0"/>
        <w:spacing w:line="480" w:lineRule="auto"/>
        <w:rPr>
          <w:color w:val="000000"/>
        </w:rPr>
      </w:pPr>
      <w:hyperlink r:id="rId5" w:history="1">
        <w:r w:rsidR="002A2011" w:rsidRPr="00991466">
          <w:t>Ramada</w:t>
        </w:r>
      </w:hyperlink>
      <w:r w:rsidR="002A2011" w:rsidRPr="00991466">
        <w:t xml:space="preserve"> NCO,</w:t>
      </w:r>
      <w:r w:rsidR="002A2011" w:rsidRPr="000750E4">
        <w:rPr>
          <w:vertAlign w:val="superscript"/>
        </w:rPr>
        <w:t xml:space="preserve"> </w:t>
      </w:r>
      <w:hyperlink r:id="rId6" w:history="1">
        <w:r w:rsidR="002A2011" w:rsidRPr="00991466">
          <w:t>Almeida</w:t>
        </w:r>
      </w:hyperlink>
      <w:r w:rsidR="002A2011" w:rsidRPr="00991466">
        <w:t xml:space="preserve"> FA,</w:t>
      </w:r>
      <w:r w:rsidR="002A2011" w:rsidRPr="000750E4">
        <w:rPr>
          <w:vertAlign w:val="superscript"/>
        </w:rPr>
        <w:t xml:space="preserve"> </w:t>
      </w:r>
      <w:r w:rsidR="002A2011" w:rsidRPr="00991466">
        <w:t>Cunha ML</w:t>
      </w:r>
      <w:r w:rsidR="002A2011">
        <w:t>.</w:t>
      </w:r>
      <w:r w:rsidR="002A2011" w:rsidRPr="000750E4">
        <w:t xml:space="preserve"> </w:t>
      </w:r>
      <w:r w:rsidR="002A2011" w:rsidRPr="00991466">
        <w:rPr>
          <w:rFonts w:eastAsia="Calibri"/>
        </w:rPr>
        <w:t>Therapeutic touch: influence on vital signs of newborns</w:t>
      </w:r>
      <w:r w:rsidR="002A2011">
        <w:rPr>
          <w:rFonts w:eastAsia="Calibri"/>
        </w:rPr>
        <w:t>.</w:t>
      </w:r>
      <w:r w:rsidR="002A2011" w:rsidRPr="00991466">
        <w:rPr>
          <w:rFonts w:eastAsia="Calibri"/>
        </w:rPr>
        <w:t xml:space="preserve"> </w:t>
      </w:r>
      <w:hyperlink r:id="rId7" w:history="1">
        <w:r w:rsidR="002A2011" w:rsidRPr="00991466">
          <w:rPr>
            <w:i/>
          </w:rPr>
          <w:t>Einstein (Sao Paulo)</w:t>
        </w:r>
      </w:hyperlink>
      <w:r w:rsidR="002A2011" w:rsidRPr="00991466">
        <w:rPr>
          <w:i/>
        </w:rPr>
        <w:t>.</w:t>
      </w:r>
      <w:r w:rsidR="002A2011" w:rsidRPr="00991466">
        <w:t xml:space="preserve"> 2013;11(4):421</w:t>
      </w:r>
      <w:r w:rsidR="002A2011">
        <w:t>-</w:t>
      </w:r>
      <w:r w:rsidR="002A2011" w:rsidRPr="00991466">
        <w:t>425.</w:t>
      </w:r>
    </w:p>
    <w:p w:rsidR="002A2011" w:rsidRDefault="002A2011" w:rsidP="002A2011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line="480" w:lineRule="auto"/>
        <w:textAlignment w:val="center"/>
      </w:pPr>
      <w:r>
        <w:t xml:space="preserve">Shaw RJ, MD, St John N, Lilo E, et al. Prevention of traumatic stress in mothers with preterm infants: a randomized controlled trial. </w:t>
      </w:r>
      <w:r w:rsidRPr="00991466">
        <w:rPr>
          <w:i/>
        </w:rPr>
        <w:t>Pediatrics</w:t>
      </w:r>
      <w:r>
        <w:t>. 2013;132(4):e886-e894.</w:t>
      </w:r>
    </w:p>
    <w:p w:rsidR="002A2011" w:rsidRDefault="002A2011" w:rsidP="002A2011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line="480" w:lineRule="auto"/>
        <w:textAlignment w:val="center"/>
      </w:pPr>
      <w:r>
        <w:t xml:space="preserve">Shaw RJ, MD, St John N, Lilo E, et al. Prevention of traumatic stress in mothers of preterms: 6-month outcomes. </w:t>
      </w:r>
      <w:r w:rsidRPr="00991466">
        <w:rPr>
          <w:i/>
        </w:rPr>
        <w:t>Pediatrics</w:t>
      </w:r>
      <w:r>
        <w:t>. 2014;134(2):e481-e488.</w:t>
      </w:r>
    </w:p>
    <w:p w:rsidR="002A2011" w:rsidRPr="00991466" w:rsidRDefault="002A2011" w:rsidP="002A2011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line="480" w:lineRule="auto"/>
        <w:textAlignment w:val="center"/>
      </w:pPr>
      <w:r w:rsidRPr="00991466">
        <w:t xml:space="preserve">Standley JM. Music </w:t>
      </w:r>
      <w:r w:rsidRPr="007E0C99">
        <w:t xml:space="preserve">therapy research in the </w:t>
      </w:r>
      <w:r w:rsidRPr="00991466">
        <w:t xml:space="preserve">NICU: </w:t>
      </w:r>
      <w:r w:rsidRPr="007E0C99">
        <w:t>an updated meta-analysis</w:t>
      </w:r>
      <w:r w:rsidRPr="00991466">
        <w:t xml:space="preserve">. </w:t>
      </w:r>
      <w:r w:rsidRPr="00991466">
        <w:rPr>
          <w:i/>
        </w:rPr>
        <w:t>Neonatal Netw</w:t>
      </w:r>
      <w:r w:rsidRPr="00991466">
        <w:t>. 2012</w:t>
      </w:r>
      <w:r>
        <w:t>;31:</w:t>
      </w:r>
      <w:r w:rsidRPr="00991466">
        <w:t>311-316.</w:t>
      </w:r>
    </w:p>
    <w:p w:rsidR="002A2011" w:rsidRPr="00991466" w:rsidRDefault="002A2011" w:rsidP="002A2011">
      <w:pPr>
        <w:widowControl w:val="0"/>
        <w:autoSpaceDE w:val="0"/>
        <w:autoSpaceDN w:val="0"/>
        <w:adjustRightInd w:val="0"/>
        <w:spacing w:after="240" w:line="480" w:lineRule="auto"/>
        <w:rPr>
          <w:rFonts w:eastAsia="Calibri"/>
        </w:rPr>
      </w:pPr>
      <w:r w:rsidRPr="00991466">
        <w:rPr>
          <w:rFonts w:eastAsia="Calibri"/>
        </w:rPr>
        <w:lastRenderedPageBreak/>
        <w:t>The Academy of Breastfeeding Medicine Protocol Committee</w:t>
      </w:r>
      <w:r w:rsidRPr="000750E4">
        <w:rPr>
          <w:rFonts w:eastAsia="Calibri"/>
        </w:rPr>
        <w:t xml:space="preserve"> </w:t>
      </w:r>
      <w:r w:rsidRPr="00991466">
        <w:rPr>
          <w:rFonts w:eastAsia="Calibri"/>
        </w:rPr>
        <w:t xml:space="preserve">ABM Clinical Protocol #9: Use of </w:t>
      </w:r>
      <w:r w:rsidRPr="007E0C99">
        <w:rPr>
          <w:rFonts w:eastAsia="Calibri"/>
        </w:rPr>
        <w:t>galactogogues in initiating or augmenting the rate of maternal milk secretion (first revisio</w:t>
      </w:r>
      <w:r w:rsidRPr="00991466">
        <w:rPr>
          <w:rFonts w:eastAsia="Calibri"/>
        </w:rPr>
        <w:t>n January 2011)</w:t>
      </w:r>
      <w:r>
        <w:rPr>
          <w:rFonts w:eastAsia="Calibri"/>
        </w:rPr>
        <w:t>.</w:t>
      </w:r>
      <w:r w:rsidRPr="00991466">
        <w:rPr>
          <w:rFonts w:eastAsia="Calibri"/>
        </w:rPr>
        <w:t xml:space="preserve"> </w:t>
      </w:r>
      <w:r w:rsidRPr="00991466">
        <w:rPr>
          <w:rFonts w:eastAsia="Calibri"/>
          <w:i/>
        </w:rPr>
        <w:t>Breastfeed Med</w:t>
      </w:r>
      <w:r>
        <w:rPr>
          <w:rFonts w:eastAsia="Calibri"/>
        </w:rPr>
        <w:t>.</w:t>
      </w:r>
      <w:r w:rsidRPr="007E0C99">
        <w:rPr>
          <w:rFonts w:eastAsia="Calibri"/>
        </w:rPr>
        <w:t xml:space="preserve"> </w:t>
      </w:r>
      <w:r w:rsidRPr="007423D9">
        <w:rPr>
          <w:rFonts w:eastAsia="Calibri"/>
        </w:rPr>
        <w:t>2011</w:t>
      </w:r>
      <w:r>
        <w:rPr>
          <w:rFonts w:eastAsia="Calibri"/>
        </w:rPr>
        <w:t>;</w:t>
      </w:r>
      <w:r w:rsidRPr="00991466">
        <w:rPr>
          <w:rFonts w:eastAsia="Calibri"/>
        </w:rPr>
        <w:t>6</w:t>
      </w:r>
      <w:r>
        <w:rPr>
          <w:rFonts w:eastAsia="Calibri"/>
        </w:rPr>
        <w:t>:</w:t>
      </w:r>
      <w:r w:rsidRPr="00991466">
        <w:rPr>
          <w:rFonts w:eastAsia="Calibri"/>
        </w:rPr>
        <w:t>42-46</w:t>
      </w:r>
      <w:r>
        <w:rPr>
          <w:rFonts w:eastAsia="Calibri"/>
        </w:rPr>
        <w:t>.</w:t>
      </w:r>
    </w:p>
    <w:p w:rsidR="002A2011" w:rsidRPr="00991466" w:rsidRDefault="002A2011" w:rsidP="002A2011">
      <w:pPr>
        <w:widowControl w:val="0"/>
        <w:autoSpaceDE w:val="0"/>
        <w:autoSpaceDN w:val="0"/>
        <w:adjustRightInd w:val="0"/>
        <w:spacing w:after="240" w:line="480" w:lineRule="auto"/>
        <w:rPr>
          <w:rFonts w:eastAsia="Calibri"/>
        </w:rPr>
      </w:pPr>
      <w:r w:rsidRPr="00991466">
        <w:rPr>
          <w:rFonts w:eastAsia="Calibri"/>
        </w:rPr>
        <w:t>Thiel MT,</w:t>
      </w:r>
      <w:r w:rsidRPr="00991466">
        <w:rPr>
          <w:rFonts w:eastAsia="Calibri"/>
          <w:position w:val="13"/>
        </w:rPr>
        <w:t xml:space="preserve"> </w:t>
      </w:r>
      <w:r w:rsidRPr="00991466">
        <w:rPr>
          <w:rFonts w:eastAsia="Calibri"/>
        </w:rPr>
        <w:t xml:space="preserve">Längler A, Ostermann T. </w:t>
      </w:r>
      <w:r w:rsidRPr="00991466">
        <w:rPr>
          <w:rFonts w:eastAsia="Calibri"/>
          <w:bCs/>
        </w:rPr>
        <w:t xml:space="preserve">Systematic </w:t>
      </w:r>
      <w:r w:rsidRPr="007E0C99">
        <w:rPr>
          <w:rFonts w:eastAsia="Calibri"/>
          <w:bCs/>
        </w:rPr>
        <w:t>review on phytotherapy in neonatology</w:t>
      </w:r>
      <w:r>
        <w:rPr>
          <w:rFonts w:eastAsia="Calibri"/>
          <w:bCs/>
        </w:rPr>
        <w:t>.</w:t>
      </w:r>
      <w:r w:rsidRPr="000750E4">
        <w:rPr>
          <w:rFonts w:eastAsia="Calibri"/>
          <w:b/>
          <w:bCs/>
        </w:rPr>
        <w:t xml:space="preserve"> </w:t>
      </w:r>
      <w:r w:rsidRPr="00991466">
        <w:rPr>
          <w:rFonts w:eastAsia="Calibri"/>
          <w:i/>
        </w:rPr>
        <w:t>Forsch Komplementmed</w:t>
      </w:r>
      <w:r>
        <w:rPr>
          <w:rFonts w:eastAsia="Calibri"/>
          <w:i/>
        </w:rPr>
        <w:t>.</w:t>
      </w:r>
      <w:r w:rsidRPr="00991466">
        <w:rPr>
          <w:rFonts w:eastAsia="Calibri"/>
        </w:rPr>
        <w:t xml:space="preserve"> 2011;18:335</w:t>
      </w:r>
      <w:r>
        <w:rPr>
          <w:rFonts w:eastAsia="Calibri"/>
        </w:rPr>
        <w:t>-</w:t>
      </w:r>
      <w:r w:rsidRPr="00991466">
        <w:rPr>
          <w:rFonts w:eastAsia="Calibri"/>
        </w:rPr>
        <w:t>344</w:t>
      </w:r>
      <w:r>
        <w:rPr>
          <w:rFonts w:eastAsia="Calibri"/>
        </w:rPr>
        <w:t>.</w:t>
      </w:r>
      <w:r w:rsidRPr="00991466">
        <w:rPr>
          <w:rFonts w:eastAsia="Calibri"/>
        </w:rPr>
        <w:t xml:space="preserve"> </w:t>
      </w:r>
    </w:p>
    <w:p w:rsidR="002A2011" w:rsidRPr="00991466" w:rsidRDefault="002A2011" w:rsidP="002A2011">
      <w:pPr>
        <w:widowControl w:val="0"/>
        <w:autoSpaceDE w:val="0"/>
        <w:autoSpaceDN w:val="0"/>
        <w:adjustRightInd w:val="0"/>
        <w:spacing w:after="240" w:line="480" w:lineRule="auto"/>
        <w:rPr>
          <w:rFonts w:eastAsia="Calibri"/>
        </w:rPr>
      </w:pPr>
      <w:r w:rsidRPr="00991466">
        <w:rPr>
          <w:rFonts w:eastAsia="Calibri"/>
        </w:rPr>
        <w:t>Pineda R, Neil J,</w:t>
      </w:r>
      <w:r w:rsidRPr="000750E4">
        <w:rPr>
          <w:rFonts w:eastAsia="Calibri"/>
        </w:rPr>
        <w:t xml:space="preserve"> </w:t>
      </w:r>
      <w:r w:rsidRPr="00991466">
        <w:rPr>
          <w:rFonts w:eastAsia="Calibri"/>
        </w:rPr>
        <w:t xml:space="preserve">Dierker D, </w:t>
      </w:r>
      <w:r w:rsidRPr="000750E4">
        <w:rPr>
          <w:rFonts w:eastAsia="Calibri"/>
        </w:rPr>
        <w:t>et al</w:t>
      </w:r>
      <w:r w:rsidRPr="00991466">
        <w:rPr>
          <w:rFonts w:eastAsia="Calibri"/>
        </w:rPr>
        <w:t xml:space="preserve">. Alterations in </w:t>
      </w:r>
      <w:r w:rsidRPr="007E0C99">
        <w:rPr>
          <w:rFonts w:eastAsia="Calibri"/>
        </w:rPr>
        <w:t>brain structure and neurodevelopmental outcome in preterm infants hospitalized in different neonatal intensive care unit environmen</w:t>
      </w:r>
      <w:r w:rsidRPr="00991466">
        <w:rPr>
          <w:rFonts w:eastAsia="Calibri"/>
        </w:rPr>
        <w:t>ts</w:t>
      </w:r>
      <w:r>
        <w:rPr>
          <w:rFonts w:eastAsia="Calibri"/>
        </w:rPr>
        <w:t>.</w:t>
      </w:r>
      <w:r w:rsidRPr="000750E4">
        <w:rPr>
          <w:rFonts w:eastAsia="Calibri"/>
        </w:rPr>
        <w:t xml:space="preserve"> </w:t>
      </w:r>
      <w:r w:rsidRPr="00991466">
        <w:rPr>
          <w:rFonts w:eastAsia="Calibri"/>
          <w:i/>
          <w:iCs/>
        </w:rPr>
        <w:t>J Pediatr</w:t>
      </w:r>
      <w:r>
        <w:rPr>
          <w:rFonts w:eastAsia="Calibri"/>
          <w:i/>
          <w:iCs/>
        </w:rPr>
        <w:t>.</w:t>
      </w:r>
      <w:r w:rsidRPr="00991466">
        <w:rPr>
          <w:rFonts w:eastAsia="Calibri"/>
          <w:i/>
          <w:iCs/>
        </w:rPr>
        <w:t xml:space="preserve"> </w:t>
      </w:r>
      <w:r w:rsidRPr="00991466">
        <w:rPr>
          <w:rFonts w:eastAsia="Calibri"/>
          <w:iCs/>
        </w:rPr>
        <w:t>2014;164:52-60</w:t>
      </w:r>
      <w:r>
        <w:rPr>
          <w:rFonts w:eastAsia="Calibri"/>
          <w:iCs/>
        </w:rPr>
        <w:t>.</w:t>
      </w:r>
      <w:r w:rsidRPr="00991466">
        <w:rPr>
          <w:rFonts w:eastAsia="Calibri"/>
          <w:i/>
          <w:iCs/>
        </w:rPr>
        <w:t xml:space="preserve"> </w:t>
      </w:r>
    </w:p>
    <w:p w:rsidR="002A2011" w:rsidRPr="00991466" w:rsidRDefault="00572D05" w:rsidP="002A2011">
      <w:pPr>
        <w:shd w:val="clear" w:color="auto" w:fill="FFFFFF"/>
        <w:spacing w:after="200" w:line="480" w:lineRule="auto"/>
        <w:rPr>
          <w:bCs/>
          <w:color w:val="020202"/>
        </w:rPr>
      </w:pPr>
      <w:hyperlink r:id="rId8" w:history="1">
        <w:r w:rsidR="002A2011" w:rsidRPr="00991466">
          <w:rPr>
            <w:bCs/>
            <w:color w:val="020202"/>
          </w:rPr>
          <w:t>Watanabe</w:t>
        </w:r>
      </w:hyperlink>
      <w:r w:rsidR="002A2011" w:rsidRPr="000750E4">
        <w:rPr>
          <w:bCs/>
          <w:color w:val="020202"/>
          <w:vertAlign w:val="superscript"/>
        </w:rPr>
        <w:t xml:space="preserve"> </w:t>
      </w:r>
      <w:r w:rsidR="002A2011" w:rsidRPr="00991466">
        <w:rPr>
          <w:bCs/>
          <w:color w:val="020202"/>
        </w:rPr>
        <w:t>S,</w:t>
      </w:r>
      <w:r w:rsidR="000D5F84">
        <w:rPr>
          <w:bCs/>
          <w:color w:val="020202"/>
        </w:rPr>
        <w:t xml:space="preserve"> </w:t>
      </w:r>
      <w:hyperlink r:id="rId9" w:history="1">
        <w:r w:rsidR="002A2011" w:rsidRPr="00991466">
          <w:rPr>
            <w:bCs/>
            <w:color w:val="020202"/>
          </w:rPr>
          <w:t>Akiyama</w:t>
        </w:r>
      </w:hyperlink>
      <w:r w:rsidR="002A2011" w:rsidRPr="00991466">
        <w:rPr>
          <w:bCs/>
          <w:color w:val="020202"/>
          <w:vertAlign w:val="superscript"/>
        </w:rPr>
        <w:t xml:space="preserve"> </w:t>
      </w:r>
      <w:r w:rsidR="002A2011" w:rsidRPr="00991466">
        <w:rPr>
          <w:bCs/>
          <w:color w:val="020202"/>
        </w:rPr>
        <w:t>S,</w:t>
      </w:r>
      <w:r w:rsidR="000D5F84">
        <w:rPr>
          <w:bCs/>
          <w:color w:val="020202"/>
        </w:rPr>
        <w:t xml:space="preserve"> </w:t>
      </w:r>
      <w:hyperlink r:id="rId10" w:history="1">
        <w:proofErr w:type="spellStart"/>
        <w:r w:rsidR="002A2011" w:rsidRPr="00991466">
          <w:rPr>
            <w:bCs/>
            <w:color w:val="020202"/>
          </w:rPr>
          <w:t>Hanita</w:t>
        </w:r>
        <w:proofErr w:type="spellEnd"/>
      </w:hyperlink>
      <w:r w:rsidR="002A2011" w:rsidRPr="00991466">
        <w:rPr>
          <w:bCs/>
          <w:color w:val="020202"/>
          <w:vertAlign w:val="superscript"/>
        </w:rPr>
        <w:t xml:space="preserve"> </w:t>
      </w:r>
      <w:r w:rsidR="002A2011" w:rsidRPr="00991466">
        <w:rPr>
          <w:bCs/>
          <w:color w:val="020202"/>
        </w:rPr>
        <w:t>T,</w:t>
      </w:r>
      <w:r w:rsidR="000D5F84">
        <w:rPr>
          <w:bCs/>
          <w:color w:val="020202"/>
        </w:rPr>
        <w:t xml:space="preserve"> </w:t>
      </w:r>
      <w:r w:rsidR="002A2011" w:rsidRPr="000750E4">
        <w:rPr>
          <w:bCs/>
          <w:color w:val="020202"/>
        </w:rPr>
        <w:t>et al</w:t>
      </w:r>
      <w:r w:rsidR="002A2011">
        <w:rPr>
          <w:bCs/>
          <w:color w:val="020202"/>
        </w:rPr>
        <w:t>.</w:t>
      </w:r>
      <w:r w:rsidR="002A2011" w:rsidRPr="00991466">
        <w:rPr>
          <w:bCs/>
          <w:color w:val="020202"/>
          <w:vertAlign w:val="superscript"/>
        </w:rPr>
        <w:t xml:space="preserve"> </w:t>
      </w:r>
      <w:r w:rsidR="002A2011" w:rsidRPr="00991466">
        <w:rPr>
          <w:bCs/>
          <w:color w:val="020202"/>
          <w:kern w:val="36"/>
        </w:rPr>
        <w:t>Designing artificial environments for preterm infants based on circadian studies on pregnant uterus</w:t>
      </w:r>
      <w:r w:rsidR="002A2011">
        <w:rPr>
          <w:bCs/>
          <w:color w:val="020202"/>
          <w:kern w:val="36"/>
        </w:rPr>
        <w:t>.</w:t>
      </w:r>
      <w:r w:rsidR="002A2011" w:rsidRPr="00991466">
        <w:rPr>
          <w:bCs/>
          <w:color w:val="020202"/>
        </w:rPr>
        <w:t xml:space="preserve"> </w:t>
      </w:r>
      <w:r w:rsidR="002A2011" w:rsidRPr="00991466">
        <w:rPr>
          <w:i/>
          <w:color w:val="020202"/>
        </w:rPr>
        <w:t>Front Endocrinol</w:t>
      </w:r>
      <w:r w:rsidR="002A2011" w:rsidRPr="00991466">
        <w:rPr>
          <w:color w:val="020202"/>
        </w:rPr>
        <w:t>. 2013;4:113</w:t>
      </w:r>
      <w:r w:rsidR="002A2011">
        <w:rPr>
          <w:color w:val="020202"/>
        </w:rPr>
        <w:t>.</w:t>
      </w:r>
    </w:p>
    <w:p w:rsidR="005743B4" w:rsidRDefault="005743B4"/>
    <w:sectPr w:rsidR="005743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011"/>
    <w:rsid w:val="000D35F5"/>
    <w:rsid w:val="000D5F84"/>
    <w:rsid w:val="002A2011"/>
    <w:rsid w:val="00572D05"/>
    <w:rsid w:val="005743B4"/>
    <w:rsid w:val="0097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0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36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6C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0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36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6C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mmunity.frontiersin.org/people/ShimpeiWatanabe/10792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cbi.nlm.nih.gov/pmc/articles/PMC4880376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ncbi.nlm.nih.gov/pubmed/?term=Almeida%20Fd%5BAuthor%5D&amp;cauthor=true&amp;cauthor_uid=24488378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ncbi.nlm.nih.gov/pubmed/?term=Ramada%20NC%5BAuthor%5D&amp;cauthor=true&amp;cauthor_uid=24488378" TargetMode="External"/><Relationship Id="rId10" Type="http://schemas.openxmlformats.org/officeDocument/2006/relationships/hyperlink" Target="http://www.frontiersin.org/Community/WhosWhoActivity.aspx?sname=TakushiHanita&amp;UID=9323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ommunity.frontiersin.org/people/ShizukoAkiyama/10795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2019-06-17T06:31:00Z</dcterms:created>
  <dcterms:modified xsi:type="dcterms:W3CDTF">2019-10-15T08:31:00Z</dcterms:modified>
</cp:coreProperties>
</file>