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6F9" w:rsidRDefault="00B626F9" w:rsidP="00983B95">
      <w:pPr>
        <w:pStyle w:val="BasicParagraph"/>
        <w:suppressAutoHyphens/>
        <w:spacing w:line="480" w:lineRule="auto"/>
        <w:jc w:val="left"/>
        <w:rPr>
          <w:rFonts w:ascii="Times New Roman" w:hAnsi="Times New Roman" w:cs="Times New Roman"/>
          <w:b/>
          <w:bCs/>
        </w:rPr>
      </w:pPr>
      <w:r w:rsidRPr="00825F87">
        <w:rPr>
          <w:rFonts w:ascii="Times New Roman" w:hAnsi="Times New Roman" w:cs="Times New Roman"/>
          <w:b/>
          <w:bCs/>
          <w:sz w:val="36"/>
        </w:rPr>
        <w:t xml:space="preserve">111 </w:t>
      </w:r>
      <w:r>
        <w:rPr>
          <w:rFonts w:ascii="Times New Roman" w:hAnsi="Times New Roman" w:cs="Times New Roman"/>
          <w:b/>
          <w:bCs/>
          <w:sz w:val="36"/>
        </w:rPr>
        <w:t xml:space="preserve">   </w:t>
      </w:r>
      <w:r w:rsidRPr="00825F87">
        <w:rPr>
          <w:rFonts w:ascii="Times New Roman" w:hAnsi="Times New Roman" w:cs="Times New Roman"/>
          <w:b/>
          <w:bCs/>
          <w:sz w:val="36"/>
        </w:rPr>
        <w:t>Neural Tube Defects</w:t>
      </w:r>
    </w:p>
    <w:p w:rsidR="00983B95" w:rsidRPr="00712B52" w:rsidRDefault="00983B95" w:rsidP="00983B95">
      <w:pPr>
        <w:pStyle w:val="BasicParagraph"/>
        <w:suppressAutoHyphens/>
        <w:spacing w:line="480" w:lineRule="auto"/>
        <w:jc w:val="left"/>
        <w:rPr>
          <w:rFonts w:ascii="Times New Roman" w:hAnsi="Times New Roman" w:cs="Times New Roman"/>
          <w:b/>
          <w:bCs/>
        </w:rPr>
      </w:pPr>
      <w:r w:rsidRPr="00712B52">
        <w:rPr>
          <w:rFonts w:ascii="Times New Roman" w:hAnsi="Times New Roman" w:cs="Times New Roman"/>
          <w:b/>
          <w:bCs/>
        </w:rPr>
        <w:t>Selected References</w:t>
      </w:r>
    </w:p>
    <w:p w:rsidR="00983B95" w:rsidRPr="00712B52" w:rsidRDefault="00983B95" w:rsidP="00825F87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spellStart"/>
      <w:r w:rsidRPr="00712B52">
        <w:rPr>
          <w:rFonts w:ascii="Times New Roman" w:hAnsi="Times New Roman" w:cs="Times New Roman"/>
          <w:sz w:val="24"/>
          <w:szCs w:val="24"/>
        </w:rPr>
        <w:t>Apkon</w:t>
      </w:r>
      <w:proofErr w:type="spellEnd"/>
      <w:r w:rsidRPr="00712B52">
        <w:rPr>
          <w:rFonts w:ascii="Times New Roman" w:hAnsi="Times New Roman" w:cs="Times New Roman"/>
          <w:sz w:val="24"/>
          <w:szCs w:val="24"/>
        </w:rPr>
        <w:t xml:space="preserve"> SD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12B52">
        <w:rPr>
          <w:rFonts w:ascii="Times New Roman" w:hAnsi="Times New Roman" w:cs="Times New Roman"/>
          <w:sz w:val="24"/>
          <w:szCs w:val="24"/>
        </w:rPr>
        <w:t xml:space="preserve"> </w:t>
      </w:r>
      <w:r w:rsidRPr="006602AC">
        <w:rPr>
          <w:rFonts w:ascii="Times New Roman" w:hAnsi="Times New Roman" w:cs="Times New Roman"/>
          <w:sz w:val="24"/>
          <w:szCs w:val="24"/>
        </w:rPr>
        <w:t>Grady R, Hart 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12B52">
        <w:rPr>
          <w:rFonts w:ascii="Times New Roman" w:hAnsi="Times New Roman" w:cs="Times New Roman"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12B52">
        <w:rPr>
          <w:rFonts w:ascii="Times New Roman" w:hAnsi="Times New Roman" w:cs="Times New Roman"/>
          <w:sz w:val="24"/>
          <w:szCs w:val="24"/>
        </w:rPr>
        <w:t xml:space="preserve"> Advances in the care of children with spina bifida. </w:t>
      </w:r>
      <w:r w:rsidRPr="00220A37">
        <w:rPr>
          <w:rFonts w:ascii="Times New Roman" w:hAnsi="Times New Roman"/>
          <w:i/>
          <w:sz w:val="24"/>
        </w:rPr>
        <w:t>Adv Pediatr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12B52">
        <w:rPr>
          <w:rFonts w:ascii="Times New Roman" w:hAnsi="Times New Roman" w:cs="Times New Roman"/>
          <w:sz w:val="24"/>
          <w:szCs w:val="24"/>
        </w:rPr>
        <w:t xml:space="preserve">2014;61:33-71. </w:t>
      </w:r>
    </w:p>
    <w:p w:rsidR="00983B95" w:rsidRPr="00712B52" w:rsidRDefault="00983B95" w:rsidP="00825F87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2B52">
        <w:rPr>
          <w:rFonts w:ascii="Times New Roman" w:hAnsi="Times New Roman" w:cs="Times New Roman"/>
          <w:sz w:val="24"/>
          <w:szCs w:val="24"/>
        </w:rPr>
        <w:t>Cavalheiro 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12B52">
        <w:rPr>
          <w:rFonts w:ascii="Times New Roman" w:hAnsi="Times New Roman" w:cs="Times New Roman"/>
          <w:sz w:val="24"/>
          <w:szCs w:val="24"/>
        </w:rPr>
        <w:t xml:space="preserve"> </w:t>
      </w:r>
      <w:r w:rsidRPr="006602AC">
        <w:rPr>
          <w:rFonts w:ascii="Times New Roman" w:hAnsi="Times New Roman" w:cs="Times New Roman"/>
          <w:sz w:val="24"/>
          <w:szCs w:val="24"/>
        </w:rPr>
        <w:t>da Costa MDS, Moron AF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12B52">
        <w:rPr>
          <w:rFonts w:ascii="Times New Roman" w:hAnsi="Times New Roman" w:cs="Times New Roman"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12B52">
        <w:rPr>
          <w:rFonts w:ascii="Times New Roman" w:hAnsi="Times New Roman" w:cs="Times New Roman"/>
          <w:sz w:val="24"/>
          <w:szCs w:val="24"/>
        </w:rPr>
        <w:t xml:space="preserve"> Comparison of prenatal and postnatal management of patients with myelomeningocele. </w:t>
      </w:r>
      <w:r w:rsidRPr="00220A37">
        <w:rPr>
          <w:rFonts w:ascii="Times New Roman" w:hAnsi="Times New Roman"/>
          <w:i/>
          <w:sz w:val="24"/>
        </w:rPr>
        <w:t>Neurosurg Clin N Am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0A37">
        <w:rPr>
          <w:rFonts w:ascii="Times New Roman" w:hAnsi="Times New Roman"/>
          <w:sz w:val="24"/>
        </w:rPr>
        <w:t xml:space="preserve"> </w:t>
      </w:r>
      <w:r w:rsidRPr="00712B52">
        <w:rPr>
          <w:rFonts w:ascii="Times New Roman" w:hAnsi="Times New Roman" w:cs="Times New Roman"/>
          <w:sz w:val="24"/>
          <w:szCs w:val="24"/>
        </w:rPr>
        <w:t>2017;28:439-448.</w:t>
      </w:r>
    </w:p>
    <w:p w:rsidR="00983B95" w:rsidRPr="00712B52" w:rsidRDefault="00983B95" w:rsidP="00825F87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2B52">
        <w:rPr>
          <w:rFonts w:ascii="Times New Roman" w:hAnsi="Times New Roman" w:cs="Times New Roman"/>
          <w:sz w:val="24"/>
          <w:szCs w:val="24"/>
        </w:rPr>
        <w:t>Copp AJ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12B52">
        <w:rPr>
          <w:rFonts w:ascii="Times New Roman" w:hAnsi="Times New Roman" w:cs="Times New Roman"/>
          <w:sz w:val="24"/>
          <w:szCs w:val="24"/>
        </w:rPr>
        <w:t xml:space="preserve"> </w:t>
      </w:r>
      <w:r w:rsidRPr="006602AC">
        <w:rPr>
          <w:rFonts w:ascii="Times New Roman" w:hAnsi="Times New Roman" w:cs="Times New Roman"/>
          <w:sz w:val="24"/>
          <w:szCs w:val="24"/>
        </w:rPr>
        <w:t>Adzick NS, Chitty LS,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2B52">
        <w:rPr>
          <w:rFonts w:ascii="Times New Roman" w:hAnsi="Times New Roman" w:cs="Times New Roman"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12B52">
        <w:rPr>
          <w:rFonts w:ascii="Times New Roman" w:hAnsi="Times New Roman" w:cs="Times New Roman"/>
          <w:sz w:val="24"/>
          <w:szCs w:val="24"/>
        </w:rPr>
        <w:t xml:space="preserve"> Spina bifida. </w:t>
      </w:r>
      <w:r w:rsidRPr="00220A37">
        <w:rPr>
          <w:rFonts w:ascii="Times New Roman" w:hAnsi="Times New Roman"/>
          <w:i/>
          <w:sz w:val="24"/>
        </w:rPr>
        <w:t>Nat Rev Dis Primers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12B52">
        <w:rPr>
          <w:rFonts w:ascii="Times New Roman" w:hAnsi="Times New Roman" w:cs="Times New Roman"/>
          <w:sz w:val="24"/>
          <w:szCs w:val="24"/>
        </w:rPr>
        <w:t>2015;1:1-18.</w:t>
      </w:r>
    </w:p>
    <w:p w:rsidR="00983B95" w:rsidRPr="00712B52" w:rsidRDefault="00983B95" w:rsidP="00825F87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2B52">
        <w:rPr>
          <w:rFonts w:ascii="Times New Roman" w:hAnsi="Times New Roman" w:cs="Times New Roman"/>
          <w:sz w:val="24"/>
          <w:szCs w:val="24"/>
        </w:rPr>
        <w:t>Copp AJ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12B52">
        <w:rPr>
          <w:rFonts w:ascii="Times New Roman" w:hAnsi="Times New Roman" w:cs="Times New Roman"/>
          <w:sz w:val="24"/>
          <w:szCs w:val="24"/>
        </w:rPr>
        <w:t xml:space="preserve"> </w:t>
      </w:r>
      <w:r w:rsidRPr="006602AC">
        <w:rPr>
          <w:rFonts w:ascii="Times New Roman" w:hAnsi="Times New Roman" w:cs="Times New Roman"/>
          <w:sz w:val="24"/>
          <w:szCs w:val="24"/>
        </w:rPr>
        <w:t>Stanier P, Greene ND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12B52">
        <w:rPr>
          <w:rFonts w:ascii="Times New Roman" w:hAnsi="Times New Roman" w:cs="Times New Roman"/>
          <w:sz w:val="24"/>
          <w:szCs w:val="24"/>
        </w:rPr>
        <w:t xml:space="preserve"> Neural tube defects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12B52">
        <w:rPr>
          <w:rFonts w:ascii="Times New Roman" w:hAnsi="Times New Roman" w:cs="Times New Roman"/>
          <w:sz w:val="24"/>
          <w:szCs w:val="24"/>
        </w:rPr>
        <w:t xml:space="preserve"> recent advances, unsolved questions and controversies. </w:t>
      </w:r>
      <w:r w:rsidRPr="00220A37">
        <w:rPr>
          <w:rFonts w:ascii="Times New Roman" w:hAnsi="Times New Roman"/>
          <w:i/>
          <w:sz w:val="24"/>
        </w:rPr>
        <w:t>Lancet Neurol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0A37">
        <w:rPr>
          <w:rFonts w:ascii="Times New Roman" w:hAnsi="Times New Roman"/>
          <w:sz w:val="24"/>
        </w:rPr>
        <w:t xml:space="preserve"> </w:t>
      </w:r>
      <w:r w:rsidRPr="00712B52">
        <w:rPr>
          <w:rFonts w:ascii="Times New Roman" w:hAnsi="Times New Roman" w:cs="Times New Roman"/>
          <w:sz w:val="24"/>
          <w:szCs w:val="24"/>
        </w:rPr>
        <w:t>2013;12:799-810.</w:t>
      </w:r>
    </w:p>
    <w:p w:rsidR="00983B95" w:rsidRPr="00712B52" w:rsidRDefault="00983B95" w:rsidP="00825F87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2B52">
        <w:rPr>
          <w:rFonts w:ascii="Times New Roman" w:hAnsi="Times New Roman" w:cs="Times New Roman"/>
          <w:sz w:val="24"/>
          <w:szCs w:val="24"/>
        </w:rPr>
        <w:t>Grivell RM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12B52">
        <w:rPr>
          <w:rFonts w:ascii="Times New Roman" w:hAnsi="Times New Roman" w:cs="Times New Roman"/>
          <w:sz w:val="24"/>
          <w:szCs w:val="24"/>
        </w:rPr>
        <w:t xml:space="preserve"> </w:t>
      </w:r>
      <w:r w:rsidRPr="006602AC">
        <w:rPr>
          <w:rFonts w:ascii="Times New Roman" w:hAnsi="Times New Roman" w:cs="Times New Roman"/>
          <w:sz w:val="24"/>
          <w:szCs w:val="24"/>
        </w:rPr>
        <w:t>Andersen C, Dodd JM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12B52">
        <w:rPr>
          <w:rFonts w:ascii="Times New Roman" w:hAnsi="Times New Roman" w:cs="Times New Roman"/>
          <w:sz w:val="24"/>
          <w:szCs w:val="24"/>
        </w:rPr>
        <w:t xml:space="preserve"> Prenatal versus postnatal repair procedures for spina bifida for improving infant and maternal outcomes. </w:t>
      </w:r>
      <w:r w:rsidRPr="00220A37">
        <w:rPr>
          <w:rFonts w:ascii="Times New Roman" w:hAnsi="Times New Roman"/>
          <w:i/>
          <w:sz w:val="24"/>
        </w:rPr>
        <w:t xml:space="preserve">Cochrane Database </w:t>
      </w:r>
      <w:r w:rsidRPr="00712B52">
        <w:rPr>
          <w:rFonts w:ascii="Times New Roman" w:hAnsi="Times New Roman" w:cs="Times New Roman"/>
          <w:i/>
          <w:sz w:val="24"/>
          <w:szCs w:val="24"/>
        </w:rPr>
        <w:t>Syst Rev</w:t>
      </w:r>
      <w:r w:rsidRPr="00712B52">
        <w:rPr>
          <w:rFonts w:ascii="Times New Roman" w:hAnsi="Times New Roman" w:cs="Times New Roman"/>
          <w:sz w:val="24"/>
          <w:szCs w:val="24"/>
        </w:rPr>
        <w:t>.</w:t>
      </w:r>
      <w:r w:rsidRPr="00712B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12B52">
        <w:rPr>
          <w:rFonts w:ascii="Times New Roman" w:hAnsi="Times New Roman" w:cs="Times New Roman"/>
          <w:sz w:val="24"/>
          <w:szCs w:val="24"/>
        </w:rPr>
        <w:t>2014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12B52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12B52">
        <w:rPr>
          <w:rFonts w:ascii="Times New Roman" w:hAnsi="Times New Roman" w:cs="Times New Roman"/>
          <w:sz w:val="24"/>
          <w:szCs w:val="24"/>
        </w:rPr>
        <w:t xml:space="preserve">CD008825. </w:t>
      </w:r>
    </w:p>
    <w:p w:rsidR="00983B95" w:rsidRPr="00712B52" w:rsidRDefault="00983B95" w:rsidP="00825F87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2B52">
        <w:rPr>
          <w:rFonts w:ascii="Times New Roman" w:hAnsi="Times New Roman" w:cs="Times New Roman"/>
          <w:sz w:val="24"/>
          <w:szCs w:val="24"/>
        </w:rPr>
        <w:t>Logan CV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12B52">
        <w:rPr>
          <w:rFonts w:ascii="Times New Roman" w:hAnsi="Times New Roman" w:cs="Times New Roman"/>
          <w:sz w:val="24"/>
          <w:szCs w:val="24"/>
        </w:rPr>
        <w:t xml:space="preserve"> </w:t>
      </w:r>
      <w:r w:rsidRPr="006602AC">
        <w:rPr>
          <w:rFonts w:ascii="Times New Roman" w:hAnsi="Times New Roman" w:cs="Times New Roman"/>
          <w:sz w:val="24"/>
          <w:szCs w:val="24"/>
        </w:rPr>
        <w:t>Abdel-Hamed Z, Johnson CA</w:t>
      </w:r>
      <w:r>
        <w:rPr>
          <w:rFonts w:ascii="Times New Roman" w:hAnsi="Times New Roman" w:cs="Times New Roman"/>
          <w:sz w:val="24"/>
          <w:szCs w:val="24"/>
        </w:rPr>
        <w:t>.</w:t>
      </w:r>
      <w:r w:rsidR="00B626F9">
        <w:rPr>
          <w:rFonts w:ascii="Times New Roman" w:hAnsi="Times New Roman" w:cs="Times New Roman"/>
          <w:sz w:val="24"/>
          <w:szCs w:val="24"/>
        </w:rPr>
        <w:t xml:space="preserve"> </w:t>
      </w:r>
      <w:r w:rsidRPr="00712B52">
        <w:rPr>
          <w:rFonts w:ascii="Times New Roman" w:hAnsi="Times New Roman" w:cs="Times New Roman"/>
          <w:sz w:val="24"/>
          <w:szCs w:val="24"/>
        </w:rPr>
        <w:t xml:space="preserve">Molecular genetics and pathogenic mechanisms for the severe ciliopathies: insights into neurodevelopment and pathogenesis of neural tube defects. </w:t>
      </w:r>
      <w:r w:rsidRPr="002749DE">
        <w:rPr>
          <w:rStyle w:val="italic"/>
          <w:rFonts w:ascii="Times New Roman" w:hAnsi="Times New Roman"/>
          <w:sz w:val="24"/>
        </w:rPr>
        <w:t>Mol Neurobiol</w:t>
      </w:r>
      <w:r>
        <w:rPr>
          <w:rStyle w:val="italic"/>
          <w:rFonts w:ascii="Times New Roman" w:hAnsi="Times New Roman" w:cs="Times New Roman"/>
          <w:sz w:val="24"/>
          <w:szCs w:val="24"/>
        </w:rPr>
        <w:t>.</w:t>
      </w:r>
      <w:r w:rsidRPr="00712B52">
        <w:rPr>
          <w:rFonts w:ascii="Times New Roman" w:hAnsi="Times New Roman" w:cs="Times New Roman"/>
          <w:sz w:val="24"/>
          <w:szCs w:val="24"/>
        </w:rPr>
        <w:t xml:space="preserve"> 2011;43:12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12B52">
        <w:rPr>
          <w:rFonts w:ascii="Times New Roman" w:hAnsi="Times New Roman" w:cs="Times New Roman"/>
          <w:sz w:val="24"/>
          <w:szCs w:val="24"/>
        </w:rPr>
        <w:t>26.</w:t>
      </w:r>
    </w:p>
    <w:p w:rsidR="00983B95" w:rsidRPr="00712B52" w:rsidRDefault="00983B95" w:rsidP="00825F87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2B52">
        <w:rPr>
          <w:rFonts w:ascii="Times New Roman" w:hAnsi="Times New Roman" w:cs="Times New Roman"/>
          <w:sz w:val="24"/>
          <w:szCs w:val="24"/>
        </w:rPr>
        <w:t>Swanson ME, Sandler A, eds.</w:t>
      </w:r>
      <w:r w:rsidR="00B626F9">
        <w:rPr>
          <w:rFonts w:ascii="Times New Roman" w:hAnsi="Times New Roman" w:cs="Times New Roman"/>
          <w:sz w:val="24"/>
          <w:szCs w:val="24"/>
        </w:rPr>
        <w:t xml:space="preserve"> </w:t>
      </w:r>
      <w:r w:rsidRPr="00712B52">
        <w:rPr>
          <w:rStyle w:val="italic"/>
          <w:rFonts w:ascii="Times New Roman" w:hAnsi="Times New Roman" w:cs="Times New Roman"/>
          <w:sz w:val="24"/>
          <w:szCs w:val="24"/>
        </w:rPr>
        <w:t xml:space="preserve">Spina </w:t>
      </w:r>
      <w:r w:rsidR="00B626F9">
        <w:rPr>
          <w:rStyle w:val="italic"/>
          <w:rFonts w:ascii="Times New Roman" w:hAnsi="Times New Roman" w:cs="Times New Roman"/>
          <w:sz w:val="24"/>
          <w:szCs w:val="24"/>
        </w:rPr>
        <w:t>B</w:t>
      </w:r>
      <w:r w:rsidRPr="00A97CE6">
        <w:rPr>
          <w:rStyle w:val="italic"/>
          <w:rFonts w:ascii="Times New Roman" w:hAnsi="Times New Roman" w:cs="Times New Roman"/>
          <w:sz w:val="24"/>
          <w:szCs w:val="24"/>
        </w:rPr>
        <w:t xml:space="preserve">ifida: </w:t>
      </w:r>
      <w:r w:rsidR="00B626F9">
        <w:rPr>
          <w:rStyle w:val="italic"/>
          <w:rFonts w:ascii="Times New Roman" w:hAnsi="Times New Roman" w:cs="Times New Roman"/>
          <w:sz w:val="24"/>
          <w:szCs w:val="24"/>
        </w:rPr>
        <w:t>H</w:t>
      </w:r>
      <w:r w:rsidRPr="00A97CE6">
        <w:rPr>
          <w:rStyle w:val="italic"/>
          <w:rFonts w:ascii="Times New Roman" w:hAnsi="Times New Roman" w:cs="Times New Roman"/>
          <w:sz w:val="24"/>
          <w:szCs w:val="24"/>
        </w:rPr>
        <w:t xml:space="preserve">ealth and </w:t>
      </w:r>
      <w:r w:rsidR="00B626F9">
        <w:rPr>
          <w:rStyle w:val="italic"/>
          <w:rFonts w:ascii="Times New Roman" w:hAnsi="Times New Roman" w:cs="Times New Roman"/>
          <w:sz w:val="24"/>
          <w:szCs w:val="24"/>
        </w:rPr>
        <w:t>D</w:t>
      </w:r>
      <w:r w:rsidRPr="00A97CE6">
        <w:rPr>
          <w:rStyle w:val="italic"/>
          <w:rFonts w:ascii="Times New Roman" w:hAnsi="Times New Roman" w:cs="Times New Roman"/>
          <w:sz w:val="24"/>
          <w:szCs w:val="24"/>
        </w:rPr>
        <w:t xml:space="preserve">evelopment across the </w:t>
      </w:r>
      <w:r w:rsidR="00B626F9">
        <w:rPr>
          <w:rStyle w:val="italic"/>
          <w:rFonts w:ascii="Times New Roman" w:hAnsi="Times New Roman" w:cs="Times New Roman"/>
          <w:sz w:val="24"/>
          <w:szCs w:val="24"/>
        </w:rPr>
        <w:t>L</w:t>
      </w:r>
      <w:r w:rsidRPr="00A97CE6">
        <w:rPr>
          <w:rStyle w:val="italic"/>
          <w:rFonts w:ascii="Times New Roman" w:hAnsi="Times New Roman" w:cs="Times New Roman"/>
          <w:sz w:val="24"/>
          <w:szCs w:val="24"/>
        </w:rPr>
        <w:t xml:space="preserve">ife </w:t>
      </w:r>
      <w:r w:rsidR="00B626F9">
        <w:rPr>
          <w:rStyle w:val="italic"/>
          <w:rFonts w:ascii="Times New Roman" w:hAnsi="Times New Roman" w:cs="Times New Roman"/>
          <w:sz w:val="24"/>
          <w:szCs w:val="24"/>
        </w:rPr>
        <w:t>C</w:t>
      </w:r>
      <w:r w:rsidRPr="00A97CE6">
        <w:rPr>
          <w:rStyle w:val="italic"/>
          <w:rFonts w:ascii="Times New Roman" w:hAnsi="Times New Roman" w:cs="Times New Roman"/>
          <w:sz w:val="24"/>
          <w:szCs w:val="24"/>
        </w:rPr>
        <w:t>ourse (</w:t>
      </w:r>
      <w:r w:rsidR="00B626F9">
        <w:rPr>
          <w:rStyle w:val="italic"/>
          <w:rFonts w:ascii="Times New Roman" w:hAnsi="Times New Roman" w:cs="Times New Roman"/>
          <w:sz w:val="24"/>
          <w:szCs w:val="24"/>
        </w:rPr>
        <w:t>M</w:t>
      </w:r>
      <w:r w:rsidRPr="00A97CE6">
        <w:rPr>
          <w:rStyle w:val="italic"/>
          <w:rFonts w:ascii="Times New Roman" w:hAnsi="Times New Roman" w:cs="Times New Roman"/>
          <w:sz w:val="24"/>
          <w:szCs w:val="24"/>
        </w:rPr>
        <w:t xml:space="preserve">ultiple </w:t>
      </w:r>
      <w:r w:rsidR="00B626F9">
        <w:rPr>
          <w:rStyle w:val="italic"/>
          <w:rFonts w:ascii="Times New Roman" w:hAnsi="Times New Roman" w:cs="Times New Roman"/>
          <w:sz w:val="24"/>
          <w:szCs w:val="24"/>
        </w:rPr>
        <w:t>A</w:t>
      </w:r>
      <w:r w:rsidRPr="00A97CE6">
        <w:rPr>
          <w:rStyle w:val="italic"/>
          <w:rFonts w:ascii="Times New Roman" w:hAnsi="Times New Roman" w:cs="Times New Roman"/>
          <w:sz w:val="24"/>
          <w:szCs w:val="24"/>
        </w:rPr>
        <w:t>rticles)</w:t>
      </w:r>
      <w:r w:rsidRPr="002749DE">
        <w:rPr>
          <w:rStyle w:val="italic"/>
          <w:rFonts w:ascii="Times New Roman" w:hAnsi="Times New Roman"/>
          <w:sz w:val="24"/>
        </w:rPr>
        <w:t>.</w:t>
      </w:r>
      <w:r w:rsidRPr="00A97CE6">
        <w:rPr>
          <w:rFonts w:ascii="Times New Roman" w:hAnsi="Times New Roman" w:cs="Times New Roman"/>
          <w:sz w:val="24"/>
          <w:szCs w:val="24"/>
        </w:rPr>
        <w:t xml:space="preserve"> </w:t>
      </w:r>
      <w:r w:rsidRPr="00220A37">
        <w:rPr>
          <w:rFonts w:ascii="Times New Roman" w:hAnsi="Times New Roman"/>
          <w:i/>
          <w:sz w:val="24"/>
        </w:rPr>
        <w:t>Pediatric Clinics of North America</w:t>
      </w:r>
      <w:r w:rsidRPr="00712B52">
        <w:rPr>
          <w:rFonts w:ascii="Times New Roman" w:hAnsi="Times New Roman" w:cs="Times New Roman"/>
          <w:sz w:val="24"/>
          <w:szCs w:val="24"/>
        </w:rPr>
        <w:t>, Vol 57, No 4. Philadelphia, PA: Elsevier Saunders; 2010.</w:t>
      </w:r>
    </w:p>
    <w:p w:rsidR="00983B95" w:rsidRPr="00712B52" w:rsidRDefault="00983B95" w:rsidP="00825F87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2B52">
        <w:rPr>
          <w:rFonts w:ascii="Times New Roman" w:hAnsi="Times New Roman" w:cs="Times New Roman"/>
          <w:sz w:val="24"/>
          <w:szCs w:val="24"/>
        </w:rPr>
        <w:t xml:space="preserve">Toriello HV; Policy and Practice Guideline Committee of the American College of Medical Genetics. Policy statement on folic acid and neural tube defects. </w:t>
      </w:r>
      <w:r w:rsidRPr="00220A37">
        <w:rPr>
          <w:rFonts w:ascii="Times New Roman" w:hAnsi="Times New Roman"/>
          <w:i/>
          <w:sz w:val="24"/>
        </w:rPr>
        <w:t>Genet Med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12B52">
        <w:rPr>
          <w:rFonts w:ascii="Times New Roman" w:hAnsi="Times New Roman" w:cs="Times New Roman"/>
          <w:sz w:val="24"/>
          <w:szCs w:val="24"/>
        </w:rPr>
        <w:t>2011;13:593-596.</w:t>
      </w:r>
    </w:p>
    <w:p w:rsidR="00983B95" w:rsidRPr="00712B52" w:rsidRDefault="00983B95" w:rsidP="00825F87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2B52">
        <w:rPr>
          <w:rFonts w:ascii="Times New Roman" w:hAnsi="Times New Roman" w:cs="Times New Roman"/>
          <w:sz w:val="24"/>
          <w:szCs w:val="24"/>
        </w:rPr>
        <w:t>US Preventative Services Task Force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12B52">
        <w:rPr>
          <w:rFonts w:ascii="Times New Roman" w:hAnsi="Times New Roman" w:cs="Times New Roman"/>
          <w:sz w:val="24"/>
          <w:szCs w:val="24"/>
        </w:rPr>
        <w:t xml:space="preserve"> </w:t>
      </w:r>
      <w:r w:rsidRPr="006602AC">
        <w:rPr>
          <w:rFonts w:ascii="Times New Roman" w:hAnsi="Times New Roman" w:cs="Times New Roman"/>
          <w:sz w:val="24"/>
          <w:szCs w:val="24"/>
        </w:rPr>
        <w:t xml:space="preserve">Bibbins-Domingo K, Grossman DC, </w:t>
      </w:r>
      <w:r w:rsidRPr="00712B52">
        <w:rPr>
          <w:rFonts w:ascii="Times New Roman" w:hAnsi="Times New Roman" w:cs="Times New Roman"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12B52">
        <w:rPr>
          <w:rFonts w:ascii="Times New Roman" w:hAnsi="Times New Roman" w:cs="Times New Roman"/>
          <w:sz w:val="24"/>
          <w:szCs w:val="24"/>
        </w:rPr>
        <w:t xml:space="preserve"> Folic </w:t>
      </w:r>
      <w:r w:rsidRPr="00A97CE6">
        <w:rPr>
          <w:rFonts w:ascii="Times New Roman" w:hAnsi="Times New Roman" w:cs="Times New Roman"/>
          <w:sz w:val="24"/>
          <w:szCs w:val="24"/>
        </w:rPr>
        <w:t xml:space="preserve">acid supplementation for the prevention of neural tube defects: </w:t>
      </w:r>
      <w:r w:rsidRPr="00712B52">
        <w:rPr>
          <w:rFonts w:ascii="Times New Roman" w:hAnsi="Times New Roman" w:cs="Times New Roman"/>
          <w:sz w:val="24"/>
          <w:szCs w:val="24"/>
        </w:rPr>
        <w:t xml:space="preserve">US Preventative Services Task Force </w:t>
      </w:r>
      <w:r w:rsidRPr="00A97CE6">
        <w:rPr>
          <w:rFonts w:ascii="Times New Roman" w:hAnsi="Times New Roman" w:cs="Times New Roman"/>
          <w:sz w:val="24"/>
          <w:szCs w:val="24"/>
        </w:rPr>
        <w:t>recommendation statement</w:t>
      </w:r>
      <w:r w:rsidRPr="00712B52">
        <w:rPr>
          <w:rFonts w:ascii="Times New Roman" w:hAnsi="Times New Roman" w:cs="Times New Roman"/>
          <w:sz w:val="24"/>
          <w:szCs w:val="24"/>
        </w:rPr>
        <w:t xml:space="preserve">. </w:t>
      </w:r>
      <w:r w:rsidRPr="00220A37">
        <w:rPr>
          <w:rFonts w:ascii="Times New Roman" w:hAnsi="Times New Roman"/>
          <w:i/>
          <w:sz w:val="24"/>
        </w:rPr>
        <w:t>JAMA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12B52">
        <w:rPr>
          <w:rFonts w:ascii="Times New Roman" w:hAnsi="Times New Roman" w:cs="Times New Roman"/>
          <w:sz w:val="24"/>
          <w:szCs w:val="24"/>
        </w:rPr>
        <w:t>2017;317:183-189.</w:t>
      </w:r>
    </w:p>
    <w:p w:rsidR="003A1EC9" w:rsidRDefault="00983B95" w:rsidP="00825F87">
      <w:pPr>
        <w:tabs>
          <w:tab w:val="left" w:pos="90"/>
        </w:tabs>
        <w:spacing w:line="480" w:lineRule="auto"/>
      </w:pPr>
      <w:r w:rsidRPr="00712B52">
        <w:rPr>
          <w:rFonts w:ascii="Times New Roman" w:hAnsi="Times New Roman"/>
          <w:sz w:val="24"/>
          <w:szCs w:val="24"/>
        </w:rPr>
        <w:lastRenderedPageBreak/>
        <w:t>Wyszynski DF, ed.</w:t>
      </w:r>
      <w:r w:rsidR="00B626F9">
        <w:rPr>
          <w:rFonts w:ascii="Times New Roman" w:hAnsi="Times New Roman"/>
          <w:sz w:val="24"/>
          <w:szCs w:val="24"/>
        </w:rPr>
        <w:t xml:space="preserve"> </w:t>
      </w:r>
      <w:r w:rsidRPr="002749DE">
        <w:rPr>
          <w:rStyle w:val="italic"/>
          <w:rFonts w:ascii="Times New Roman" w:hAnsi="Times New Roman"/>
          <w:sz w:val="24"/>
        </w:rPr>
        <w:t>Neural Tube Defects: From Origin to Treatment</w:t>
      </w:r>
      <w:r w:rsidRPr="00712B52">
        <w:rPr>
          <w:rFonts w:ascii="Times New Roman" w:hAnsi="Times New Roman"/>
          <w:i/>
          <w:sz w:val="24"/>
          <w:szCs w:val="24"/>
        </w:rPr>
        <w:t xml:space="preserve">. </w:t>
      </w:r>
      <w:r w:rsidRPr="00712B52">
        <w:rPr>
          <w:rFonts w:ascii="Times New Roman" w:hAnsi="Times New Roman"/>
          <w:sz w:val="24"/>
          <w:szCs w:val="24"/>
        </w:rPr>
        <w:t>New York, NY: Oxford University Press; 2005.</w:t>
      </w:r>
      <w:bookmarkEnd w:id="0"/>
    </w:p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B95"/>
    <w:rsid w:val="00265945"/>
    <w:rsid w:val="003A1EC9"/>
    <w:rsid w:val="00825F87"/>
    <w:rsid w:val="00983B95"/>
    <w:rsid w:val="00B6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B9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983B95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983B95"/>
    <w:rPr>
      <w:i/>
      <w:iCs/>
    </w:rPr>
  </w:style>
  <w:style w:type="paragraph" w:customStyle="1" w:styleId="BasicParagraph">
    <w:name w:val="[Basic Paragraph]"/>
    <w:basedOn w:val="Normal"/>
    <w:uiPriority w:val="99"/>
    <w:rsid w:val="00983B95"/>
    <w:pPr>
      <w:widowControl w:val="0"/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Times-Roman" w:eastAsia="Times New Roman" w:hAnsi="Times-Roman" w:cs="Times-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2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6F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B9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983B95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983B95"/>
    <w:rPr>
      <w:i/>
      <w:iCs/>
    </w:rPr>
  </w:style>
  <w:style w:type="paragraph" w:customStyle="1" w:styleId="BasicParagraph">
    <w:name w:val="[Basic Paragraph]"/>
    <w:basedOn w:val="Normal"/>
    <w:uiPriority w:val="99"/>
    <w:rsid w:val="00983B95"/>
    <w:pPr>
      <w:widowControl w:val="0"/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Times-Roman" w:eastAsia="Times New Roman" w:hAnsi="Times-Roman" w:cs="Times-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2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6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2019-07-23T07:08:00Z</dcterms:created>
  <dcterms:modified xsi:type="dcterms:W3CDTF">2019-10-16T08:17:00Z</dcterms:modified>
</cp:coreProperties>
</file>