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4A3" w:rsidRPr="00426C4D" w:rsidRDefault="001204A3" w:rsidP="00F37289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NewRomanPS-BoldMT"/>
          <w:color w:val="000000"/>
          <w:sz w:val="36"/>
          <w:szCs w:val="36"/>
        </w:rPr>
      </w:pPr>
      <w:r w:rsidRPr="00426C4D">
        <w:rPr>
          <w:rFonts w:ascii="Times New Roman" w:hAnsi="Times New Roman" w:cs="TimesNewRomanPS-BoldMT"/>
          <w:color w:val="000000"/>
          <w:sz w:val="36"/>
          <w:szCs w:val="36"/>
        </w:rPr>
        <w:t>2    Obstetric Anesthe</w:t>
      </w:r>
      <w:bookmarkStart w:id="0" w:name="_GoBack"/>
      <w:bookmarkEnd w:id="0"/>
      <w:r w:rsidRPr="00426C4D">
        <w:rPr>
          <w:rFonts w:ascii="Times New Roman" w:hAnsi="Times New Roman" w:cs="TimesNewRomanPS-BoldMT"/>
          <w:color w:val="000000"/>
          <w:sz w:val="36"/>
          <w:szCs w:val="36"/>
        </w:rPr>
        <w:t>sia and the Neonate</w:t>
      </w:r>
    </w:p>
    <w:p w:rsidR="00F37289" w:rsidRPr="00252CF6" w:rsidRDefault="00F37289" w:rsidP="00F37289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NewRomanPS-BoldMT"/>
          <w:color w:val="000000"/>
        </w:rPr>
      </w:pPr>
      <w:r w:rsidRPr="00252CF6">
        <w:rPr>
          <w:rFonts w:ascii="Times New Roman" w:hAnsi="Times New Roman" w:cs="TimesNewRomanPS-BoldMT"/>
          <w:color w:val="000000"/>
        </w:rPr>
        <w:t xml:space="preserve">Selected References </w:t>
      </w:r>
    </w:p>
    <w:p w:rsidR="00F37289" w:rsidRPr="00252CF6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bookmarkStart w:id="1" w:name="_Hlk531254328"/>
      <w:proofErr w:type="spellStart"/>
      <w:proofErr w:type="gramStart"/>
      <w:r w:rsidRPr="00252CF6">
        <w:rPr>
          <w:rFonts w:ascii="Times New Roman" w:hAnsi="Times New Roman" w:cs="TimesNewRomanPSMT"/>
          <w:sz w:val="24"/>
          <w:szCs w:val="24"/>
        </w:rPr>
        <w:t>Aucott</w:t>
      </w:r>
      <w:proofErr w:type="spellEnd"/>
      <w:r w:rsidRPr="00252CF6">
        <w:rPr>
          <w:rFonts w:ascii="Times New Roman" w:hAnsi="Times New Roman" w:cs="TimesNewRomanPSMT"/>
          <w:sz w:val="24"/>
          <w:szCs w:val="24"/>
        </w:rPr>
        <w:t xml:space="preserve"> SW. Neonatal assessment and resuscitation.</w:t>
      </w:r>
      <w:proofErr w:type="gramEnd"/>
      <w:r w:rsidRPr="00252CF6">
        <w:rPr>
          <w:rFonts w:ascii="Times New Roman" w:hAnsi="Times New Roman" w:cs="TimesNewRomanPSMT"/>
          <w:sz w:val="24"/>
          <w:szCs w:val="24"/>
        </w:rPr>
        <w:t xml:space="preserve"> In: </w:t>
      </w:r>
      <w:r w:rsidRPr="009056BD">
        <w:rPr>
          <w:rFonts w:ascii="Times New Roman" w:hAnsi="Times New Roman" w:cs="TimesNewRomanPSMT"/>
          <w:i/>
          <w:sz w:val="24"/>
          <w:szCs w:val="24"/>
        </w:rPr>
        <w:t xml:space="preserve">Chestnut’s </w:t>
      </w:r>
      <w:r w:rsidRPr="00D47DC5">
        <w:rPr>
          <w:rStyle w:val="italic"/>
          <w:rFonts w:ascii="Times New Roman" w:hAnsi="Times New Roman" w:cs="TimesNewRomanPS-ItalicMT"/>
          <w:sz w:val="24"/>
          <w:szCs w:val="24"/>
        </w:rPr>
        <w:t>Obstetric Anesthesia Principles and Practice</w:t>
      </w:r>
      <w:r>
        <w:rPr>
          <w:rFonts w:ascii="Times New Roman" w:hAnsi="Times New Roman" w:cs="TimesNewRomanPSMT"/>
          <w:sz w:val="24"/>
          <w:szCs w:val="24"/>
        </w:rPr>
        <w:t>.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</w:t>
      </w:r>
      <w:r w:rsidRPr="00E92EB5">
        <w:rPr>
          <w:rFonts w:ascii="Times New Roman" w:hAnsi="Times New Roman" w:cs="TimesNewRomanPSMT"/>
          <w:sz w:val="24"/>
          <w:szCs w:val="24"/>
        </w:rPr>
        <w:t>5</w:t>
      </w:r>
      <w:r w:rsidRPr="009056BD">
        <w:rPr>
          <w:rFonts w:ascii="Times New Roman" w:hAnsi="Times New Roman" w:cs="TimesNewRomanPSMT"/>
          <w:sz w:val="24"/>
          <w:szCs w:val="24"/>
        </w:rPr>
        <w:t>th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ed. Philadelphia</w:t>
      </w:r>
      <w:r>
        <w:rPr>
          <w:rFonts w:ascii="Times New Roman" w:hAnsi="Times New Roman" w:cs="TimesNewRomanPSMT"/>
          <w:sz w:val="24"/>
          <w:szCs w:val="24"/>
        </w:rPr>
        <w:t>, PA</w:t>
      </w:r>
      <w:r w:rsidRPr="00252CF6">
        <w:rPr>
          <w:rFonts w:ascii="Times New Roman" w:hAnsi="Times New Roman" w:cs="TimesNewRomanPSMT"/>
          <w:sz w:val="24"/>
          <w:szCs w:val="24"/>
        </w:rPr>
        <w:t>: Elsevier Saunders</w:t>
      </w:r>
      <w:r>
        <w:rPr>
          <w:rFonts w:ascii="Times New Roman" w:hAnsi="Times New Roman" w:cs="TimesNewRomanPSMT"/>
          <w:sz w:val="24"/>
          <w:szCs w:val="24"/>
        </w:rPr>
        <w:t>;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2014:164-191.</w:t>
      </w:r>
    </w:p>
    <w:bookmarkEnd w:id="1"/>
    <w:p w:rsidR="00F37289" w:rsidRPr="00252CF6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 xml:space="preserve">Chestnut DH. Alternative regional analgesic techniques for labor and vaginal delivery. In: </w:t>
      </w:r>
      <w:r w:rsidRPr="009056BD">
        <w:rPr>
          <w:rFonts w:ascii="Times New Roman" w:hAnsi="Times New Roman" w:cs="TimesNewRomanPSMT"/>
          <w:i/>
          <w:sz w:val="24"/>
          <w:szCs w:val="24"/>
        </w:rPr>
        <w:t xml:space="preserve">Chestnut’s </w:t>
      </w:r>
      <w:r w:rsidRPr="00D47DC5">
        <w:rPr>
          <w:rStyle w:val="italic"/>
          <w:rFonts w:ascii="Times New Roman" w:hAnsi="Times New Roman" w:cs="TimesNewRomanPS-ItalicMT"/>
          <w:sz w:val="24"/>
          <w:szCs w:val="24"/>
        </w:rPr>
        <w:t>Obstetric Anesthesia Principles and Practice</w:t>
      </w:r>
      <w:r>
        <w:rPr>
          <w:rFonts w:ascii="Times New Roman" w:hAnsi="Times New Roman" w:cs="TimesNewRomanPSMT"/>
          <w:sz w:val="24"/>
          <w:szCs w:val="24"/>
        </w:rPr>
        <w:t>.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</w:t>
      </w:r>
      <w:r w:rsidRPr="00E92EB5">
        <w:rPr>
          <w:rFonts w:ascii="Times New Roman" w:hAnsi="Times New Roman" w:cs="TimesNewRomanPSMT"/>
          <w:sz w:val="24"/>
          <w:szCs w:val="24"/>
        </w:rPr>
        <w:t>5</w:t>
      </w:r>
      <w:r w:rsidRPr="009056BD">
        <w:rPr>
          <w:rFonts w:ascii="Times New Roman" w:hAnsi="Times New Roman" w:cs="TimesNewRomanPSMT"/>
          <w:sz w:val="24"/>
          <w:szCs w:val="24"/>
        </w:rPr>
        <w:t>th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ed. Philadelphia</w:t>
      </w:r>
      <w:r>
        <w:rPr>
          <w:rFonts w:ascii="Times New Roman" w:hAnsi="Times New Roman" w:cs="TimesNewRomanPSMT"/>
          <w:sz w:val="24"/>
          <w:szCs w:val="24"/>
        </w:rPr>
        <w:t>, PA</w:t>
      </w:r>
      <w:r w:rsidRPr="00252CF6">
        <w:rPr>
          <w:rFonts w:ascii="Times New Roman" w:hAnsi="Times New Roman" w:cs="TimesNewRomanPSMT"/>
          <w:sz w:val="24"/>
          <w:szCs w:val="24"/>
        </w:rPr>
        <w:t>: Elsevier Saunders</w:t>
      </w:r>
      <w:r>
        <w:rPr>
          <w:rFonts w:ascii="Times New Roman" w:hAnsi="Times New Roman" w:cs="TimesNewRomanPSMT"/>
          <w:sz w:val="24"/>
          <w:szCs w:val="24"/>
        </w:rPr>
        <w:t>;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2014:518-529.</w:t>
      </w:r>
    </w:p>
    <w:p w:rsidR="00F37289" w:rsidRPr="00252CF6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 xml:space="preserve">Craciunoiu O, Holsti L. A systematic review of the predictive validity of neurobehavioral assessments during the preterm period. </w:t>
      </w:r>
      <w:r w:rsidRPr="009056BD">
        <w:rPr>
          <w:rFonts w:ascii="Times New Roman" w:hAnsi="Times New Roman" w:cs="TimesNewRomanPSMT"/>
          <w:i/>
          <w:sz w:val="24"/>
          <w:szCs w:val="24"/>
        </w:rPr>
        <w:t>Phys Occup Ther Pediatr</w:t>
      </w:r>
      <w:r>
        <w:rPr>
          <w:rFonts w:ascii="Times New Roman" w:hAnsi="Times New Roman" w:cs="TimesNewRomanPSMT"/>
          <w:i/>
          <w:sz w:val="24"/>
          <w:szCs w:val="24"/>
        </w:rPr>
        <w:t>.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2017;37:292-307.</w:t>
      </w:r>
    </w:p>
    <w:p w:rsidR="00F37289" w:rsidRPr="00252CF6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 xml:space="preserve">El-Wahab N, Fernando R. Systemic analgesia: parenteral and inhalational agents. In: </w:t>
      </w:r>
      <w:r w:rsidRPr="009056BD">
        <w:rPr>
          <w:rFonts w:ascii="Times New Roman" w:hAnsi="Times New Roman" w:cs="TimesNewRomanPSMT"/>
          <w:i/>
          <w:sz w:val="24"/>
          <w:szCs w:val="24"/>
        </w:rPr>
        <w:t xml:space="preserve">Chestnut’s </w:t>
      </w:r>
      <w:r w:rsidRPr="00D47DC5">
        <w:rPr>
          <w:rStyle w:val="italic"/>
          <w:rFonts w:ascii="Times New Roman" w:hAnsi="Times New Roman" w:cs="TimesNewRomanPS-ItalicMT"/>
          <w:sz w:val="24"/>
          <w:szCs w:val="24"/>
        </w:rPr>
        <w:t>Obstetric Anesthesia Principles and Practice</w:t>
      </w:r>
      <w:r>
        <w:rPr>
          <w:rFonts w:ascii="Times New Roman" w:hAnsi="Times New Roman" w:cs="TimesNewRomanPSMT"/>
          <w:sz w:val="24"/>
          <w:szCs w:val="24"/>
        </w:rPr>
        <w:t>.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</w:t>
      </w:r>
      <w:r w:rsidRPr="00E92EB5">
        <w:rPr>
          <w:rFonts w:ascii="Times New Roman" w:hAnsi="Times New Roman" w:cs="TimesNewRomanPSMT"/>
          <w:sz w:val="24"/>
          <w:szCs w:val="24"/>
        </w:rPr>
        <w:t>5</w:t>
      </w:r>
      <w:r w:rsidRPr="009056BD">
        <w:rPr>
          <w:rFonts w:ascii="Times New Roman" w:hAnsi="Times New Roman" w:cs="TimesNewRomanPSMT"/>
          <w:sz w:val="24"/>
          <w:szCs w:val="24"/>
        </w:rPr>
        <w:t>th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ed. Philadelphia</w:t>
      </w:r>
      <w:r>
        <w:rPr>
          <w:rFonts w:ascii="Times New Roman" w:hAnsi="Times New Roman" w:cs="TimesNewRomanPSMT"/>
          <w:sz w:val="24"/>
          <w:szCs w:val="24"/>
        </w:rPr>
        <w:t>, PA</w:t>
      </w:r>
      <w:r w:rsidRPr="00252CF6">
        <w:rPr>
          <w:rFonts w:ascii="Times New Roman" w:hAnsi="Times New Roman" w:cs="TimesNewRomanPSMT"/>
          <w:sz w:val="24"/>
          <w:szCs w:val="24"/>
        </w:rPr>
        <w:t>: Elsevier Saunders</w:t>
      </w:r>
      <w:r>
        <w:rPr>
          <w:rFonts w:ascii="Times New Roman" w:hAnsi="Times New Roman" w:cs="TimesNewRomanPSMT"/>
          <w:sz w:val="24"/>
          <w:szCs w:val="24"/>
        </w:rPr>
        <w:t>;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2014:438-456.</w:t>
      </w:r>
    </w:p>
    <w:p w:rsidR="00F37289" w:rsidRPr="00252CF6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 xml:space="preserve">Goetzl L. Epidural fever in obstetric patients: it’s a hot topic. </w:t>
      </w:r>
      <w:r w:rsidRPr="009056BD">
        <w:rPr>
          <w:rFonts w:ascii="Times New Roman" w:hAnsi="Times New Roman" w:cs="TimesNewRomanPSMT"/>
          <w:i/>
          <w:sz w:val="24"/>
          <w:szCs w:val="24"/>
        </w:rPr>
        <w:t>Anesth Analg</w:t>
      </w:r>
      <w:r>
        <w:rPr>
          <w:rFonts w:ascii="Times New Roman" w:hAnsi="Times New Roman" w:cs="TimesNewRomanPSMT"/>
          <w:sz w:val="24"/>
          <w:szCs w:val="24"/>
        </w:rPr>
        <w:t xml:space="preserve">. </w:t>
      </w:r>
      <w:r w:rsidRPr="00252CF6">
        <w:rPr>
          <w:rFonts w:ascii="Times New Roman" w:hAnsi="Times New Roman" w:cs="TimesNewRomanPSMT"/>
          <w:sz w:val="24"/>
          <w:szCs w:val="24"/>
        </w:rPr>
        <w:t>2014;18:494-495.</w:t>
      </w:r>
    </w:p>
    <w:p w:rsidR="00F37289" w:rsidRPr="00252CF6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 xml:space="preserve">Likis FE, </w:t>
      </w:r>
      <w:r w:rsidRPr="006173FC">
        <w:rPr>
          <w:rFonts w:ascii="Times New Roman" w:hAnsi="Times New Roman" w:cs="TimesNewRomanPSMT"/>
          <w:sz w:val="24"/>
          <w:szCs w:val="24"/>
        </w:rPr>
        <w:t>Andrews JC, Collins MR</w:t>
      </w:r>
      <w:r>
        <w:rPr>
          <w:rFonts w:ascii="Times New Roman" w:hAnsi="Times New Roman" w:cs="TimesNewRomanPSMT"/>
          <w:sz w:val="24"/>
          <w:szCs w:val="24"/>
        </w:rPr>
        <w:t xml:space="preserve">, </w:t>
      </w:r>
      <w:r w:rsidRPr="00252CF6">
        <w:rPr>
          <w:rFonts w:ascii="Times New Roman" w:hAnsi="Times New Roman" w:cs="TimesNewRomanPSMT"/>
          <w:sz w:val="24"/>
          <w:szCs w:val="24"/>
        </w:rPr>
        <w:t xml:space="preserve">et al. Nitrous oxide for the management of labor pain: a systematic review. </w:t>
      </w:r>
      <w:r w:rsidRPr="009056BD">
        <w:rPr>
          <w:rFonts w:ascii="Times New Roman" w:hAnsi="Times New Roman" w:cs="TimesNewRomanPSMT"/>
          <w:i/>
          <w:sz w:val="24"/>
          <w:szCs w:val="24"/>
        </w:rPr>
        <w:t>Anesth Analg</w:t>
      </w:r>
      <w:r>
        <w:rPr>
          <w:rFonts w:ascii="Times New Roman" w:hAnsi="Times New Roman" w:cs="TimesNewRomanPSMT"/>
          <w:sz w:val="24"/>
          <w:szCs w:val="24"/>
        </w:rPr>
        <w:t xml:space="preserve">. </w:t>
      </w:r>
      <w:r w:rsidRPr="00252CF6">
        <w:rPr>
          <w:rFonts w:ascii="Times New Roman" w:hAnsi="Times New Roman" w:cs="TimesNewRomanPSMT"/>
          <w:sz w:val="24"/>
          <w:szCs w:val="24"/>
        </w:rPr>
        <w:t>2014;118:153-167.</w:t>
      </w:r>
    </w:p>
    <w:p w:rsidR="00F37289" w:rsidRPr="00252CF6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>Noble Y, Boyd R. Neonatal assessments for the preterm infant up to 4 months corrected age: a systematic review</w:t>
      </w:r>
      <w:r w:rsidRPr="00E92EB5">
        <w:rPr>
          <w:rFonts w:ascii="Times New Roman" w:hAnsi="Times New Roman" w:cs="Times New Roman"/>
          <w:sz w:val="24"/>
          <w:szCs w:val="24"/>
        </w:rPr>
        <w:t xml:space="preserve">. </w:t>
      </w:r>
      <w:r w:rsidRPr="009056BD">
        <w:rPr>
          <w:rFonts w:ascii="Times New Roman" w:hAnsi="Times New Roman" w:cs="Times New Roman"/>
          <w:i/>
          <w:sz w:val="24"/>
          <w:szCs w:val="24"/>
        </w:rPr>
        <w:t>Dev Med Child Neurol</w:t>
      </w:r>
      <w:r w:rsidRPr="009056BD">
        <w:rPr>
          <w:rFonts w:ascii="Times New Roman" w:hAnsi="Times New Roman" w:cs="Times New Roman"/>
          <w:sz w:val="24"/>
          <w:szCs w:val="24"/>
        </w:rPr>
        <w:t xml:space="preserve">. </w:t>
      </w:r>
      <w:r w:rsidRPr="00E92EB5">
        <w:rPr>
          <w:rFonts w:ascii="Times New Roman" w:hAnsi="Times New Roman" w:cs="Times New Roman"/>
          <w:sz w:val="24"/>
          <w:szCs w:val="24"/>
        </w:rPr>
        <w:t>2012;54:129</w:t>
      </w:r>
      <w:r w:rsidRPr="00252CF6">
        <w:rPr>
          <w:rFonts w:ascii="Times New Roman" w:hAnsi="Times New Roman" w:cs="TimesNewRomanPSMT"/>
          <w:sz w:val="24"/>
          <w:szCs w:val="24"/>
        </w:rPr>
        <w:t>-139.</w:t>
      </w:r>
    </w:p>
    <w:p w:rsidR="00F37289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>Practice guidelines for obstetric anesthesia</w:t>
      </w:r>
      <w:r>
        <w:rPr>
          <w:rFonts w:ascii="Times New Roman" w:hAnsi="Times New Roman" w:cs="TimesNewRomanPSMT"/>
          <w:sz w:val="24"/>
          <w:szCs w:val="24"/>
        </w:rPr>
        <w:t>: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An updated report by the American Society of Anesthesiologists Task Force on Obstetric Anesthesia and the Society for Obstetric Anesthesia and Perinatology. </w:t>
      </w:r>
      <w:r w:rsidRPr="00DE7926">
        <w:rPr>
          <w:rFonts w:ascii="Times New Roman" w:hAnsi="Times New Roman" w:cs="TimesNewRomanPSMT"/>
          <w:i/>
          <w:sz w:val="24"/>
          <w:szCs w:val="24"/>
        </w:rPr>
        <w:t>Anesthesiology</w:t>
      </w:r>
      <w:r>
        <w:rPr>
          <w:rFonts w:ascii="Times New Roman" w:hAnsi="Times New Roman" w:cs="TimesNewRomanPSMT"/>
          <w:sz w:val="24"/>
          <w:szCs w:val="24"/>
        </w:rPr>
        <w:t xml:space="preserve">. </w:t>
      </w:r>
      <w:r w:rsidRPr="00252CF6">
        <w:rPr>
          <w:rFonts w:ascii="Times New Roman" w:hAnsi="Times New Roman" w:cs="TimesNewRomanPSMT"/>
          <w:sz w:val="24"/>
          <w:szCs w:val="24"/>
        </w:rPr>
        <w:t>2016;124:1-31.</w:t>
      </w:r>
    </w:p>
    <w:p w:rsidR="00F37289" w:rsidRPr="00252CF6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 xml:space="preserve">Reynolds F. Labour analgesia and the baby: good news is no news. </w:t>
      </w:r>
      <w:r w:rsidRPr="009056BD">
        <w:rPr>
          <w:rFonts w:ascii="Times New Roman" w:hAnsi="Times New Roman" w:cs="TimesNewRomanPSMT"/>
          <w:i/>
          <w:sz w:val="24"/>
          <w:szCs w:val="24"/>
        </w:rPr>
        <w:t>Int J Obstet Anesth</w:t>
      </w:r>
      <w:r>
        <w:rPr>
          <w:rFonts w:ascii="Times New Roman" w:hAnsi="Times New Roman" w:cs="TimesNewRomanPSMT"/>
          <w:sz w:val="24"/>
          <w:szCs w:val="24"/>
        </w:rPr>
        <w:t xml:space="preserve">. </w:t>
      </w:r>
      <w:r w:rsidRPr="00252CF6">
        <w:rPr>
          <w:rFonts w:ascii="Times New Roman" w:hAnsi="Times New Roman" w:cs="TimesNewRomanPSMT"/>
          <w:sz w:val="24"/>
          <w:szCs w:val="24"/>
        </w:rPr>
        <w:t>2011;20:38-50.</w:t>
      </w:r>
    </w:p>
    <w:p w:rsidR="00F37289" w:rsidRPr="00252CF6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 xml:space="preserve">Tsen LC. Anesthesia for cesarean delivery. In: </w:t>
      </w:r>
      <w:r w:rsidRPr="009056BD">
        <w:rPr>
          <w:rFonts w:ascii="Times New Roman" w:hAnsi="Times New Roman" w:cs="TimesNewRomanPSMT"/>
          <w:i/>
          <w:sz w:val="24"/>
          <w:szCs w:val="24"/>
        </w:rPr>
        <w:t xml:space="preserve">Chestnut’s </w:t>
      </w:r>
      <w:r w:rsidRPr="00D47DC5">
        <w:rPr>
          <w:rStyle w:val="italic"/>
          <w:rFonts w:ascii="Times New Roman" w:hAnsi="Times New Roman" w:cs="TimesNewRomanPS-ItalicMT"/>
          <w:sz w:val="24"/>
          <w:szCs w:val="24"/>
        </w:rPr>
        <w:t xml:space="preserve">Obstetric Anesthesia Principles and </w:t>
      </w:r>
      <w:r w:rsidRPr="00D47DC5">
        <w:rPr>
          <w:rStyle w:val="italic"/>
          <w:rFonts w:ascii="Times New Roman" w:hAnsi="Times New Roman" w:cs="TimesNewRomanPS-ItalicMT"/>
          <w:sz w:val="24"/>
          <w:szCs w:val="24"/>
        </w:rPr>
        <w:lastRenderedPageBreak/>
        <w:t>Practice</w:t>
      </w:r>
      <w:r>
        <w:rPr>
          <w:rFonts w:ascii="Times New Roman" w:hAnsi="Times New Roman" w:cs="TimesNewRomanPSMT"/>
          <w:sz w:val="24"/>
          <w:szCs w:val="24"/>
        </w:rPr>
        <w:t>.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</w:t>
      </w:r>
      <w:r w:rsidRPr="00E92EB5">
        <w:rPr>
          <w:rFonts w:ascii="Times New Roman" w:hAnsi="Times New Roman" w:cs="TimesNewRomanPSMT"/>
          <w:sz w:val="24"/>
          <w:szCs w:val="24"/>
        </w:rPr>
        <w:t>5</w:t>
      </w:r>
      <w:r w:rsidRPr="009056BD">
        <w:rPr>
          <w:rFonts w:ascii="Times New Roman" w:hAnsi="Times New Roman" w:cs="TimesNewRomanPSMT"/>
          <w:sz w:val="24"/>
          <w:szCs w:val="24"/>
        </w:rPr>
        <w:t>th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ed. Philadelphia</w:t>
      </w:r>
      <w:r>
        <w:rPr>
          <w:rFonts w:ascii="Times New Roman" w:hAnsi="Times New Roman" w:cs="TimesNewRomanPSMT"/>
          <w:sz w:val="24"/>
          <w:szCs w:val="24"/>
        </w:rPr>
        <w:t>, PA</w:t>
      </w:r>
      <w:r w:rsidRPr="00252CF6">
        <w:rPr>
          <w:rFonts w:ascii="Times New Roman" w:hAnsi="Times New Roman" w:cs="TimesNewRomanPSMT"/>
          <w:sz w:val="24"/>
          <w:szCs w:val="24"/>
        </w:rPr>
        <w:t>: Elsevier Saunders</w:t>
      </w:r>
      <w:r>
        <w:rPr>
          <w:rFonts w:ascii="Times New Roman" w:hAnsi="Times New Roman" w:cs="TimesNewRomanPSMT"/>
          <w:sz w:val="24"/>
          <w:szCs w:val="24"/>
        </w:rPr>
        <w:t>;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2014:545-603.</w:t>
      </w:r>
    </w:p>
    <w:p w:rsidR="00F37289" w:rsidRPr="00252CF6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 xml:space="preserve">Van de Velde M. Remifentanil patient-controlled intravenous analgesia for labor pain relief: is it really an option to consider? </w:t>
      </w:r>
      <w:r w:rsidRPr="009056BD">
        <w:rPr>
          <w:rFonts w:ascii="Times New Roman" w:hAnsi="Times New Roman" w:cs="TimesNewRomanPSMT"/>
          <w:i/>
          <w:sz w:val="24"/>
          <w:szCs w:val="24"/>
        </w:rPr>
        <w:t>Anesth Analg</w:t>
      </w:r>
      <w:r>
        <w:rPr>
          <w:rFonts w:ascii="Times New Roman" w:hAnsi="Times New Roman" w:cs="TimesNewRomanPSMT"/>
          <w:sz w:val="24"/>
          <w:szCs w:val="24"/>
        </w:rPr>
        <w:t xml:space="preserve">. </w:t>
      </w:r>
      <w:r w:rsidRPr="00252CF6">
        <w:rPr>
          <w:rFonts w:ascii="Times New Roman" w:hAnsi="Times New Roman" w:cs="TimesNewRomanPSMT"/>
          <w:sz w:val="24"/>
          <w:szCs w:val="24"/>
        </w:rPr>
        <w:t>2017;124:1029-1031.</w:t>
      </w:r>
    </w:p>
    <w:p w:rsidR="00F37289" w:rsidRPr="00252CF6" w:rsidRDefault="00F37289" w:rsidP="00F37289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</w:tabs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 xml:space="preserve">Wong CA. Epidural and spinal analgesia/anesthesia for labor and vaginal delivery. In: </w:t>
      </w:r>
      <w:r w:rsidRPr="009056BD">
        <w:rPr>
          <w:rFonts w:ascii="Times New Roman" w:hAnsi="Times New Roman" w:cs="TimesNewRomanPSMT"/>
          <w:i/>
          <w:sz w:val="24"/>
          <w:szCs w:val="24"/>
        </w:rPr>
        <w:t>Chestnut’s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</w:t>
      </w:r>
      <w:r w:rsidRPr="00D47DC5">
        <w:rPr>
          <w:rStyle w:val="italic"/>
          <w:rFonts w:ascii="Times New Roman" w:hAnsi="Times New Roman" w:cs="TimesNewRomanPS-ItalicMT"/>
          <w:sz w:val="24"/>
          <w:szCs w:val="24"/>
        </w:rPr>
        <w:t>Obstetric Anesthesia Principles and Practice</w:t>
      </w:r>
      <w:r>
        <w:rPr>
          <w:rFonts w:ascii="Times New Roman" w:hAnsi="Times New Roman" w:cs="TimesNewRomanPSMT"/>
          <w:sz w:val="24"/>
          <w:szCs w:val="24"/>
        </w:rPr>
        <w:t>.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</w:t>
      </w:r>
      <w:r w:rsidRPr="00E92EB5">
        <w:rPr>
          <w:rFonts w:ascii="Times New Roman" w:hAnsi="Times New Roman" w:cs="TimesNewRomanPSMT"/>
          <w:sz w:val="24"/>
          <w:szCs w:val="24"/>
        </w:rPr>
        <w:t>5</w:t>
      </w:r>
      <w:r w:rsidRPr="009056BD">
        <w:rPr>
          <w:rFonts w:ascii="Times New Roman" w:hAnsi="Times New Roman" w:cs="TimesNewRomanPSMT"/>
          <w:sz w:val="24"/>
          <w:szCs w:val="24"/>
        </w:rPr>
        <w:t>th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ed. Philadelphia</w:t>
      </w:r>
      <w:r>
        <w:rPr>
          <w:rFonts w:ascii="Times New Roman" w:hAnsi="Times New Roman" w:cs="TimesNewRomanPSMT"/>
          <w:sz w:val="24"/>
          <w:szCs w:val="24"/>
        </w:rPr>
        <w:t>, PA</w:t>
      </w:r>
      <w:r w:rsidRPr="00252CF6">
        <w:rPr>
          <w:rFonts w:ascii="Times New Roman" w:hAnsi="Times New Roman" w:cs="TimesNewRomanPSMT"/>
          <w:sz w:val="24"/>
          <w:szCs w:val="24"/>
        </w:rPr>
        <w:t>: Elsevier Saunders</w:t>
      </w:r>
      <w:r>
        <w:rPr>
          <w:rFonts w:ascii="Times New Roman" w:hAnsi="Times New Roman" w:cs="TimesNewRomanPSMT"/>
          <w:sz w:val="24"/>
          <w:szCs w:val="24"/>
        </w:rPr>
        <w:t>;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2014:457-517.</w:t>
      </w:r>
    </w:p>
    <w:p w:rsidR="00F37289" w:rsidRPr="00252CF6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 xml:space="preserve">Xu Y, </w:t>
      </w:r>
      <w:r w:rsidRPr="00FC4D80">
        <w:rPr>
          <w:rFonts w:ascii="Times New Roman" w:hAnsi="Times New Roman" w:cs="TimesNewRomanPSMT"/>
          <w:sz w:val="24"/>
          <w:szCs w:val="24"/>
        </w:rPr>
        <w:t>Yolton K, Khoury J</w:t>
      </w:r>
      <w:r w:rsidRPr="00252CF6">
        <w:rPr>
          <w:rFonts w:ascii="Times New Roman" w:hAnsi="Times New Roman" w:cs="TimesNewRomanPSMT"/>
          <w:sz w:val="24"/>
          <w:szCs w:val="24"/>
        </w:rPr>
        <w:t xml:space="preserve">. Earliest appropriate time for administering neurobehavioral assessment in newborn infants. </w:t>
      </w:r>
      <w:r w:rsidRPr="009056BD">
        <w:rPr>
          <w:rFonts w:ascii="Times New Roman" w:hAnsi="Times New Roman" w:cs="TimesNewRomanPSMT"/>
          <w:i/>
          <w:sz w:val="24"/>
          <w:szCs w:val="24"/>
        </w:rPr>
        <w:t>Pediatrics</w:t>
      </w:r>
      <w:r>
        <w:rPr>
          <w:rFonts w:ascii="Times New Roman" w:hAnsi="Times New Roman" w:cs="TimesNewRomanPSMT"/>
          <w:sz w:val="24"/>
          <w:szCs w:val="24"/>
        </w:rPr>
        <w:t>.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2011;127:e69-e75.</w:t>
      </w:r>
    </w:p>
    <w:p w:rsidR="00F37289" w:rsidRPr="00252CF6" w:rsidRDefault="00F37289" w:rsidP="00F37289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NewRomanPSMT"/>
          <w:sz w:val="24"/>
          <w:szCs w:val="24"/>
        </w:rPr>
      </w:pPr>
      <w:r w:rsidRPr="00252CF6">
        <w:rPr>
          <w:rFonts w:ascii="Times New Roman" w:hAnsi="Times New Roman" w:cs="TimesNewRomanPSMT"/>
          <w:sz w:val="24"/>
          <w:szCs w:val="24"/>
        </w:rPr>
        <w:t xml:space="preserve">Zakowski MI, Geller A. The placenta: anatomy, physiology, and transfer of drugs. In: </w:t>
      </w:r>
      <w:r w:rsidRPr="009056BD">
        <w:rPr>
          <w:rFonts w:ascii="Times New Roman" w:hAnsi="Times New Roman" w:cs="TimesNewRomanPSMT"/>
          <w:i/>
          <w:sz w:val="24"/>
          <w:szCs w:val="24"/>
        </w:rPr>
        <w:t xml:space="preserve">Chestnut’s </w:t>
      </w:r>
      <w:r w:rsidRPr="00D47DC5">
        <w:rPr>
          <w:rStyle w:val="italic"/>
          <w:rFonts w:ascii="Times New Roman" w:hAnsi="Times New Roman" w:cs="TimesNewRomanPS-ItalicMT"/>
          <w:sz w:val="24"/>
          <w:szCs w:val="24"/>
        </w:rPr>
        <w:t>Obstetric Anesthesia Principles and Practice</w:t>
      </w:r>
      <w:r>
        <w:rPr>
          <w:rFonts w:ascii="Times New Roman" w:hAnsi="Times New Roman" w:cs="TimesNewRomanPSMT"/>
          <w:sz w:val="24"/>
          <w:szCs w:val="24"/>
        </w:rPr>
        <w:t>.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</w:t>
      </w:r>
      <w:r w:rsidRPr="00E92EB5">
        <w:rPr>
          <w:rFonts w:ascii="Times New Roman" w:hAnsi="Times New Roman" w:cs="TimesNewRomanPSMT"/>
          <w:sz w:val="24"/>
          <w:szCs w:val="24"/>
        </w:rPr>
        <w:t>5</w:t>
      </w:r>
      <w:r w:rsidRPr="009056BD">
        <w:rPr>
          <w:rFonts w:ascii="Times New Roman" w:hAnsi="Times New Roman" w:cs="TimesNewRomanPSMT"/>
          <w:sz w:val="24"/>
          <w:szCs w:val="24"/>
        </w:rPr>
        <w:t>th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ed. Philadelphia</w:t>
      </w:r>
      <w:r>
        <w:rPr>
          <w:rFonts w:ascii="Times New Roman" w:hAnsi="Times New Roman" w:cs="TimesNewRomanPSMT"/>
          <w:sz w:val="24"/>
          <w:szCs w:val="24"/>
        </w:rPr>
        <w:t>, PA</w:t>
      </w:r>
      <w:r w:rsidRPr="00252CF6">
        <w:rPr>
          <w:rFonts w:ascii="Times New Roman" w:hAnsi="Times New Roman" w:cs="TimesNewRomanPSMT"/>
          <w:sz w:val="24"/>
          <w:szCs w:val="24"/>
        </w:rPr>
        <w:t>: Elsevier Saunders</w:t>
      </w:r>
      <w:r>
        <w:rPr>
          <w:rFonts w:ascii="Times New Roman" w:hAnsi="Times New Roman" w:cs="TimesNewRomanPSMT"/>
          <w:sz w:val="24"/>
          <w:szCs w:val="24"/>
        </w:rPr>
        <w:t>;</w:t>
      </w:r>
      <w:r w:rsidRPr="00252CF6">
        <w:rPr>
          <w:rFonts w:ascii="Times New Roman" w:hAnsi="Times New Roman" w:cs="TimesNewRomanPSMT"/>
          <w:sz w:val="24"/>
          <w:szCs w:val="24"/>
        </w:rPr>
        <w:t xml:space="preserve"> 2014:55</w:t>
      </w:r>
      <w:r>
        <w:rPr>
          <w:rFonts w:ascii="Times New Roman" w:hAnsi="Times New Roman" w:cs="TimesNewRomanPSMT"/>
          <w:sz w:val="24"/>
          <w:szCs w:val="24"/>
        </w:rPr>
        <w:t>-</w:t>
      </w:r>
      <w:r w:rsidRPr="00252CF6">
        <w:rPr>
          <w:rFonts w:ascii="Times New Roman" w:hAnsi="Times New Roman" w:cs="TimesNewRomanPSMT"/>
          <w:sz w:val="24"/>
          <w:szCs w:val="24"/>
        </w:rPr>
        <w:t>74.</w:t>
      </w:r>
    </w:p>
    <w:p w:rsidR="007472FB" w:rsidRDefault="007472FB"/>
    <w:sectPr w:rsidR="007472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289"/>
    <w:rsid w:val="001204A3"/>
    <w:rsid w:val="00426C4D"/>
    <w:rsid w:val="007472FB"/>
    <w:rsid w:val="00860D90"/>
    <w:rsid w:val="009B7620"/>
    <w:rsid w:val="00AA0469"/>
    <w:rsid w:val="00F3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alic">
    <w:name w:val="italic"/>
    <w:uiPriority w:val="99"/>
    <w:rsid w:val="00F37289"/>
    <w:rPr>
      <w:i/>
      <w:iCs/>
    </w:rPr>
  </w:style>
  <w:style w:type="paragraph" w:customStyle="1" w:styleId="heading-01">
    <w:name w:val="heading-01"/>
    <w:basedOn w:val="Normal"/>
    <w:uiPriority w:val="99"/>
    <w:rsid w:val="00F37289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F37289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alic">
    <w:name w:val="italic"/>
    <w:uiPriority w:val="99"/>
    <w:rsid w:val="00F37289"/>
    <w:rPr>
      <w:i/>
      <w:iCs/>
    </w:rPr>
  </w:style>
  <w:style w:type="paragraph" w:customStyle="1" w:styleId="heading-01">
    <w:name w:val="heading-01"/>
    <w:basedOn w:val="Normal"/>
    <w:uiPriority w:val="99"/>
    <w:rsid w:val="00F37289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F37289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6</cp:revision>
  <dcterms:created xsi:type="dcterms:W3CDTF">2019-05-28T09:47:00Z</dcterms:created>
  <dcterms:modified xsi:type="dcterms:W3CDTF">2019-10-15T08:18:00Z</dcterms:modified>
</cp:coreProperties>
</file>