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E3" w:rsidRPr="00F42FAA" w:rsidRDefault="00A265E3" w:rsidP="00C63F3F">
      <w:pPr>
        <w:pStyle w:val="referencesheading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  <w:sz w:val="36"/>
        </w:rPr>
      </w:pPr>
      <w:r w:rsidRPr="00F42FAA">
        <w:rPr>
          <w:rFonts w:ascii="Times New Roman" w:hAnsi="Times New Roman" w:cs="Times New Roman"/>
          <w:color w:val="000000"/>
          <w:sz w:val="36"/>
        </w:rPr>
        <w:t>42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F42FAA">
        <w:rPr>
          <w:rFonts w:ascii="Times New Roman" w:hAnsi="Times New Roman" w:cs="Times New Roman"/>
          <w:color w:val="000000"/>
          <w:sz w:val="36"/>
        </w:rPr>
        <w:t xml:space="preserve"> Peripheral Intravenous Extravasa</w:t>
      </w:r>
      <w:bookmarkStart w:id="0" w:name="_GoBack"/>
      <w:bookmarkEnd w:id="0"/>
      <w:r w:rsidRPr="00F42FAA">
        <w:rPr>
          <w:rFonts w:ascii="Times New Roman" w:hAnsi="Times New Roman" w:cs="Times New Roman"/>
          <w:color w:val="000000"/>
          <w:sz w:val="36"/>
        </w:rPr>
        <w:t>tion and Infiltration: Initial Management</w:t>
      </w:r>
      <w:r w:rsidRPr="00F42FAA" w:rsidDel="00A265E3">
        <w:rPr>
          <w:rFonts w:ascii="Times New Roman" w:hAnsi="Times New Roman" w:cs="Times New Roman"/>
          <w:color w:val="000000"/>
          <w:sz w:val="36"/>
        </w:rPr>
        <w:t xml:space="preserve"> </w:t>
      </w:r>
    </w:p>
    <w:p w:rsidR="00C63F3F" w:rsidRPr="00BD450F" w:rsidRDefault="00C63F3F" w:rsidP="00C63F3F">
      <w:pPr>
        <w:pStyle w:val="referencesheading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</w:rPr>
      </w:pPr>
      <w:r w:rsidRPr="00BD450F">
        <w:rPr>
          <w:rFonts w:ascii="Times New Roman" w:hAnsi="Times New Roman" w:cs="Times New Roman"/>
          <w:color w:val="000000"/>
        </w:rPr>
        <w:t>Selected References</w:t>
      </w:r>
    </w:p>
    <w:p w:rsidR="00C63F3F" w:rsidRPr="00BD450F" w:rsidRDefault="00C63F3F" w:rsidP="00F42FAA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4C2798">
        <w:rPr>
          <w:rFonts w:ascii="Times New Roman" w:hAnsi="Times New Roman" w:cs="Times New Roman"/>
          <w:sz w:val="24"/>
          <w:szCs w:val="24"/>
        </w:rPr>
        <w:t>Beall V, Hall B, Mulholland JT, Gephart SM</w:t>
      </w:r>
      <w:r w:rsidRPr="00BD450F">
        <w:rPr>
          <w:rFonts w:ascii="Times New Roman" w:hAnsi="Times New Roman" w:cs="Times New Roman"/>
          <w:sz w:val="24"/>
          <w:szCs w:val="24"/>
        </w:rPr>
        <w:t>. Neonatal extravasation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D450F">
        <w:rPr>
          <w:rFonts w:ascii="Times New Roman" w:hAnsi="Times New Roman" w:cs="Times New Roman"/>
          <w:sz w:val="24"/>
          <w:szCs w:val="24"/>
        </w:rPr>
        <w:t>overview and algorithm for evidence-based treatment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D450F">
        <w:rPr>
          <w:rFonts w:ascii="Times New Roman" w:hAnsi="Times New Roman" w:cs="Times New Roman"/>
          <w:sz w:val="24"/>
          <w:szCs w:val="24"/>
        </w:rPr>
        <w:t xml:space="preserve"> </w:t>
      </w:r>
      <w:r w:rsidRPr="00F060AD">
        <w:rPr>
          <w:rFonts w:ascii="Times New Roman" w:hAnsi="Times New Roman" w:cs="Times New Roman"/>
          <w:i/>
          <w:sz w:val="24"/>
          <w:szCs w:val="24"/>
        </w:rPr>
        <w:t>Newborn Infant Nurs Rev</w:t>
      </w:r>
      <w:r w:rsidRPr="00BD450F">
        <w:rPr>
          <w:rFonts w:ascii="Times New Roman" w:hAnsi="Times New Roman" w:cs="Times New Roman"/>
          <w:sz w:val="24"/>
          <w:szCs w:val="24"/>
        </w:rPr>
        <w:t>. 2013;13(4):189-195.</w:t>
      </w:r>
    </w:p>
    <w:p w:rsidR="00C63F3F" w:rsidRPr="00BD450F" w:rsidRDefault="00C63F3F" w:rsidP="00F42FAA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D450F">
        <w:rPr>
          <w:rFonts w:ascii="Times New Roman" w:hAnsi="Times New Roman" w:cs="Times New Roman"/>
          <w:sz w:val="24"/>
          <w:szCs w:val="24"/>
        </w:rPr>
        <w:t xml:space="preserve">Chandavasu O, Garrow E, Valda V, </w:t>
      </w:r>
      <w:r w:rsidRPr="004C2798">
        <w:rPr>
          <w:rFonts w:ascii="Times New Roman" w:hAnsi="Times New Roman" w:cs="Times New Roman"/>
          <w:sz w:val="24"/>
          <w:szCs w:val="24"/>
        </w:rPr>
        <w:t>et 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50F">
        <w:rPr>
          <w:rFonts w:ascii="Times New Roman" w:hAnsi="Times New Roman" w:cs="Times New Roman"/>
          <w:sz w:val="24"/>
          <w:szCs w:val="24"/>
        </w:rPr>
        <w:t xml:space="preserve">A new method for the prevention of skin sloughs and necrosis secondary to intravenous infiltration. </w:t>
      </w:r>
      <w:r w:rsidRPr="00BD450F">
        <w:rPr>
          <w:rStyle w:val="italic"/>
          <w:rFonts w:ascii="Times New Roman" w:hAnsi="Times New Roman" w:cs="Times New Roman"/>
          <w:sz w:val="24"/>
          <w:szCs w:val="24"/>
        </w:rPr>
        <w:t>Am J Perinatol.</w:t>
      </w:r>
      <w:r w:rsidRPr="00BD450F">
        <w:rPr>
          <w:rFonts w:ascii="Times New Roman" w:hAnsi="Times New Roman" w:cs="Times New Roman"/>
          <w:sz w:val="24"/>
          <w:szCs w:val="24"/>
        </w:rPr>
        <w:t xml:space="preserve"> 1986;3(1):4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D450F">
        <w:rPr>
          <w:rFonts w:ascii="Times New Roman" w:hAnsi="Times New Roman" w:cs="Times New Roman"/>
          <w:sz w:val="24"/>
          <w:szCs w:val="24"/>
        </w:rPr>
        <w:t>5.</w:t>
      </w:r>
    </w:p>
    <w:p w:rsidR="00C63F3F" w:rsidRPr="004C2798" w:rsidRDefault="00C63F3F" w:rsidP="00F42FAA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4C2798">
        <w:rPr>
          <w:rFonts w:ascii="Times New Roman" w:hAnsi="Times New Roman" w:cs="Times New Roman"/>
          <w:sz w:val="24"/>
          <w:szCs w:val="24"/>
        </w:rPr>
        <w:t>Danski MT, Mingorance P, Johann DA, 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C2798">
        <w:rPr>
          <w:rFonts w:ascii="Times New Roman" w:hAnsi="Times New Roman" w:cs="Times New Roman"/>
          <w:sz w:val="24"/>
          <w:szCs w:val="24"/>
        </w:rPr>
        <w:t xml:space="preserve"> Incidence of local complications and risk factors associated with peripheral intravenous catheter in neonates. </w:t>
      </w:r>
      <w:r w:rsidRPr="00F060AD">
        <w:rPr>
          <w:rFonts w:ascii="Times New Roman" w:hAnsi="Times New Roman" w:cs="Times New Roman"/>
          <w:i/>
          <w:sz w:val="24"/>
          <w:szCs w:val="24"/>
        </w:rPr>
        <w:t>Rev Esc Enferm USP</w:t>
      </w:r>
      <w:r w:rsidRPr="004C2798">
        <w:rPr>
          <w:rFonts w:ascii="Times New Roman" w:hAnsi="Times New Roman" w:cs="Times New Roman"/>
          <w:sz w:val="24"/>
          <w:szCs w:val="24"/>
        </w:rPr>
        <w:t>. 2016;50(1):22-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C2798">
        <w:rPr>
          <w:rFonts w:ascii="Times New Roman" w:hAnsi="Times New Roman" w:cs="Times New Roman"/>
          <w:sz w:val="24"/>
          <w:szCs w:val="24"/>
        </w:rPr>
        <w:t>8.</w:t>
      </w:r>
    </w:p>
    <w:p w:rsidR="00C63F3F" w:rsidRPr="00BD450F" w:rsidRDefault="00C63F3F" w:rsidP="00F42FAA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D450F">
        <w:rPr>
          <w:rFonts w:ascii="Times New Roman" w:hAnsi="Times New Roman" w:cs="Times New Roman"/>
          <w:sz w:val="24"/>
          <w:szCs w:val="24"/>
        </w:rPr>
        <w:t>Driscoll C,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50F">
        <w:rPr>
          <w:rFonts w:ascii="Times New Roman" w:hAnsi="Times New Roman" w:cs="Times New Roman"/>
          <w:sz w:val="24"/>
          <w:szCs w:val="24"/>
        </w:rPr>
        <w:t>Langer M, Burke S, et al. Improving detection of IV infiltrates in neonates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D450F">
        <w:rPr>
          <w:rFonts w:ascii="Times New Roman" w:hAnsi="Times New Roman" w:cs="Times New Roman"/>
          <w:sz w:val="24"/>
          <w:szCs w:val="24"/>
        </w:rPr>
        <w:t xml:space="preserve"> </w:t>
      </w:r>
      <w:r w:rsidRPr="00F060AD">
        <w:rPr>
          <w:rFonts w:ascii="Times New Roman" w:hAnsi="Times New Roman" w:cs="Times New Roman"/>
          <w:i/>
          <w:sz w:val="24"/>
          <w:szCs w:val="24"/>
        </w:rPr>
        <w:t>BMJ Qual Improv Rep</w:t>
      </w:r>
      <w:r w:rsidRPr="00BD450F">
        <w:rPr>
          <w:rFonts w:ascii="Times New Roman" w:hAnsi="Times New Roman" w:cs="Times New Roman"/>
          <w:sz w:val="24"/>
          <w:szCs w:val="24"/>
        </w:rPr>
        <w:t xml:space="preserve">. 2015;4(1):u204253.w3874. </w:t>
      </w:r>
    </w:p>
    <w:p w:rsidR="00C63F3F" w:rsidRPr="004C2798" w:rsidRDefault="00C63F3F" w:rsidP="00F42FAA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D450F">
        <w:rPr>
          <w:rFonts w:ascii="Times New Roman" w:hAnsi="Times New Roman" w:cs="Times New Roman"/>
          <w:sz w:val="24"/>
          <w:szCs w:val="24"/>
        </w:rPr>
        <w:t xml:space="preserve">Gopalakrishnan PN, Goel N, Banerjee S. Saline irrigation for the management of skin extravasation injury in neonates. </w:t>
      </w:r>
      <w:r w:rsidRPr="00BD450F">
        <w:rPr>
          <w:rFonts w:ascii="Times New Roman" w:hAnsi="Times New Roman" w:cs="Times New Roman"/>
          <w:i/>
          <w:sz w:val="24"/>
          <w:szCs w:val="24"/>
        </w:rPr>
        <w:t>Cochrane Database of System Rev</w:t>
      </w:r>
      <w:r w:rsidRPr="00BD450F">
        <w:rPr>
          <w:rFonts w:ascii="Times New Roman" w:hAnsi="Times New Roman" w:cs="Times New Roman"/>
          <w:sz w:val="24"/>
          <w:szCs w:val="24"/>
        </w:rPr>
        <w:t>. 2012;2:CD008404.</w:t>
      </w:r>
    </w:p>
    <w:p w:rsidR="00C63F3F" w:rsidRPr="00BD450F" w:rsidRDefault="00C63F3F" w:rsidP="00F42FAA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D450F">
        <w:rPr>
          <w:rFonts w:ascii="Times New Roman" w:hAnsi="Times New Roman" w:cs="Times New Roman"/>
          <w:sz w:val="24"/>
          <w:szCs w:val="24"/>
        </w:rPr>
        <w:t>Lawson EE, Lehmann CU, Nogee LM, Terhaar M, McCullen KL, Pieper B.</w:t>
      </w:r>
      <w:r w:rsidR="00A265E3">
        <w:rPr>
          <w:rFonts w:ascii="Times New Roman" w:hAnsi="Times New Roman" w:cs="Times New Roman"/>
          <w:sz w:val="24"/>
          <w:szCs w:val="24"/>
        </w:rPr>
        <w:t xml:space="preserve"> </w:t>
      </w:r>
      <w:r w:rsidRPr="00BD450F">
        <w:rPr>
          <w:rFonts w:ascii="Times New Roman" w:hAnsi="Times New Roman" w:cs="Times New Roman"/>
          <w:sz w:val="24"/>
          <w:szCs w:val="24"/>
        </w:rPr>
        <w:t xml:space="preserve">Neonatal extravasation injuries associated with intravenous infusions. </w:t>
      </w:r>
      <w:r w:rsidRPr="00BD450F">
        <w:rPr>
          <w:rStyle w:val="italic"/>
          <w:rFonts w:ascii="Times New Roman" w:hAnsi="Times New Roman" w:cs="Times New Roman"/>
          <w:sz w:val="24"/>
          <w:szCs w:val="24"/>
        </w:rPr>
        <w:t>eNeonatal Rev</w:t>
      </w:r>
      <w:r w:rsidRPr="00BD450F">
        <w:rPr>
          <w:rFonts w:ascii="Times New Roman" w:hAnsi="Times New Roman" w:cs="Times New Roman"/>
          <w:sz w:val="24"/>
          <w:szCs w:val="24"/>
        </w:rPr>
        <w:t>. 2008;5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D450F">
        <w:rPr>
          <w:rFonts w:ascii="Times New Roman" w:hAnsi="Times New Roman" w:cs="Times New Roman"/>
          <w:sz w:val="24"/>
          <w:szCs w:val="24"/>
        </w:rPr>
        <w:t>11.</w:t>
      </w:r>
    </w:p>
    <w:p w:rsidR="00C63F3F" w:rsidRPr="00BD450F" w:rsidRDefault="00C63F3F" w:rsidP="00F42FAA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D450F">
        <w:rPr>
          <w:rFonts w:ascii="Times New Roman" w:hAnsi="Times New Roman" w:cs="Times New Roman"/>
          <w:sz w:val="24"/>
          <w:szCs w:val="24"/>
        </w:rPr>
        <w:t xml:space="preserve">Marsh N, Webster J, Mihala G, Rickard GM. Devices and dressings to secure peripheral venous catheters to prevent complications. </w:t>
      </w:r>
      <w:r w:rsidRPr="00BD450F">
        <w:rPr>
          <w:rFonts w:ascii="Times New Roman" w:hAnsi="Times New Roman" w:cs="Times New Roman"/>
          <w:i/>
          <w:sz w:val="24"/>
          <w:szCs w:val="24"/>
        </w:rPr>
        <w:t>Cochrane Database Syst Rev.</w:t>
      </w:r>
      <w:r w:rsidRPr="00BD450F">
        <w:rPr>
          <w:rFonts w:ascii="Times New Roman" w:hAnsi="Times New Roman" w:cs="Times New Roman"/>
          <w:sz w:val="24"/>
          <w:szCs w:val="24"/>
        </w:rPr>
        <w:t xml:space="preserve"> 2015;6:CD011070.</w:t>
      </w:r>
    </w:p>
    <w:p w:rsidR="00C63F3F" w:rsidRPr="00BD450F" w:rsidRDefault="00C63F3F" w:rsidP="00F42FAA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4C2798">
        <w:rPr>
          <w:rFonts w:ascii="Times New Roman" w:hAnsi="Times New Roman" w:cs="Times New Roman"/>
          <w:sz w:val="24"/>
          <w:szCs w:val="24"/>
        </w:rPr>
        <w:t xml:space="preserve">Park SM, Jeong IS, Kim KL, et al. The effect of intravenous infiltration management program for hospitalized children. </w:t>
      </w:r>
      <w:r w:rsidRPr="00F060AD">
        <w:rPr>
          <w:rFonts w:ascii="Times New Roman" w:hAnsi="Times New Roman" w:cs="Times New Roman"/>
          <w:i/>
          <w:sz w:val="24"/>
          <w:szCs w:val="24"/>
        </w:rPr>
        <w:t>J Pediatr Nurs</w:t>
      </w:r>
      <w:r w:rsidRPr="004C2798">
        <w:rPr>
          <w:rFonts w:ascii="Times New Roman" w:hAnsi="Times New Roman" w:cs="Times New Roman"/>
          <w:sz w:val="24"/>
          <w:szCs w:val="24"/>
        </w:rPr>
        <w:t>. 20</w:t>
      </w:r>
      <w:r w:rsidRPr="00BD450F">
        <w:rPr>
          <w:rFonts w:ascii="Times New Roman" w:hAnsi="Times New Roman" w:cs="Times New Roman"/>
          <w:sz w:val="24"/>
          <w:szCs w:val="24"/>
        </w:rPr>
        <w:t>16;31(2):172-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BD450F">
        <w:rPr>
          <w:rFonts w:ascii="Times New Roman" w:hAnsi="Times New Roman" w:cs="Times New Roman"/>
          <w:sz w:val="24"/>
          <w:szCs w:val="24"/>
        </w:rPr>
        <w:t>8.</w:t>
      </w:r>
    </w:p>
    <w:p w:rsidR="00C63F3F" w:rsidRPr="00BD450F" w:rsidRDefault="00C63F3F" w:rsidP="00F42FAA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D450F">
        <w:rPr>
          <w:rFonts w:ascii="Times New Roman" w:hAnsi="Times New Roman" w:cs="Times New Roman"/>
          <w:sz w:val="24"/>
          <w:szCs w:val="24"/>
        </w:rPr>
        <w:t xml:space="preserve">Ramasethu J. Pharmacology review: prevention and management of extravasation injuries in neonates. </w:t>
      </w:r>
      <w:r w:rsidRPr="00BD450F">
        <w:rPr>
          <w:rStyle w:val="italic"/>
          <w:rFonts w:ascii="Times New Roman" w:hAnsi="Times New Roman" w:cs="Times New Roman"/>
          <w:sz w:val="24"/>
          <w:szCs w:val="24"/>
        </w:rPr>
        <w:t>NeoReviews.</w:t>
      </w:r>
      <w:r w:rsidRPr="00BD450F">
        <w:rPr>
          <w:rFonts w:ascii="Times New Roman" w:hAnsi="Times New Roman" w:cs="Times New Roman"/>
          <w:sz w:val="24"/>
          <w:szCs w:val="24"/>
        </w:rPr>
        <w:t xml:space="preserve"> 2004;5:E491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D450F">
        <w:rPr>
          <w:rFonts w:ascii="Times New Roman" w:hAnsi="Times New Roman" w:cs="Times New Roman"/>
          <w:sz w:val="24"/>
          <w:szCs w:val="24"/>
        </w:rPr>
        <w:t>E497.</w:t>
      </w:r>
    </w:p>
    <w:p w:rsidR="00C63F3F" w:rsidRPr="00BD450F" w:rsidRDefault="00C63F3F" w:rsidP="00F42FAA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4C2798">
        <w:rPr>
          <w:rFonts w:ascii="Times New Roman" w:hAnsi="Times New Roman" w:cs="Times New Roman"/>
          <w:sz w:val="24"/>
          <w:szCs w:val="24"/>
        </w:rPr>
        <w:lastRenderedPageBreak/>
        <w:t xml:space="preserve">Thompson Reuters Clinical Editorial Staff. </w:t>
      </w:r>
      <w:r w:rsidRPr="00F060AD">
        <w:rPr>
          <w:rFonts w:ascii="Times New Roman" w:hAnsi="Times New Roman" w:cs="Times New Roman"/>
          <w:i/>
          <w:sz w:val="24"/>
          <w:szCs w:val="24"/>
        </w:rPr>
        <w:t>Neofax 2011: A Manual of Drugs Used in Neonatal Care</w:t>
      </w:r>
      <w:r w:rsidRPr="004C2798">
        <w:rPr>
          <w:rFonts w:ascii="Times New Roman" w:hAnsi="Times New Roman" w:cs="Times New Roman"/>
          <w:sz w:val="24"/>
          <w:szCs w:val="24"/>
        </w:rPr>
        <w:t>. New Yo</w:t>
      </w:r>
      <w:r w:rsidRPr="00BD450F">
        <w:rPr>
          <w:rFonts w:ascii="Times New Roman" w:hAnsi="Times New Roman" w:cs="Times New Roman"/>
          <w:sz w:val="24"/>
          <w:szCs w:val="24"/>
        </w:rPr>
        <w:t>rk, NY: PDR Network; 2011:205, 324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D450F">
        <w:rPr>
          <w:rFonts w:ascii="Times New Roman" w:hAnsi="Times New Roman" w:cs="Times New Roman"/>
          <w:sz w:val="24"/>
          <w:szCs w:val="24"/>
        </w:rPr>
        <w:t>325.</w:t>
      </w:r>
    </w:p>
    <w:p w:rsidR="005743B4" w:rsidRDefault="005743B4"/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F3F"/>
    <w:rsid w:val="005743B4"/>
    <w:rsid w:val="00A265E3"/>
    <w:rsid w:val="00C63F3F"/>
    <w:rsid w:val="00F271C2"/>
    <w:rsid w:val="00F4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C63F3F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C63F3F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C63F3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5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C63F3F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C63F3F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C63F3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5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2019-06-18T06:38:00Z</dcterms:created>
  <dcterms:modified xsi:type="dcterms:W3CDTF">2019-10-16T07:53:00Z</dcterms:modified>
</cp:coreProperties>
</file>