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26" w:rsidRPr="00C37721" w:rsidRDefault="00B41526" w:rsidP="00C37721">
      <w:pPr>
        <w:pStyle w:val="Heading3"/>
        <w:spacing w:line="480" w:lineRule="auto"/>
        <w:rPr>
          <w:color w:val="000000"/>
          <w:sz w:val="36"/>
          <w:szCs w:val="24"/>
        </w:rPr>
      </w:pPr>
      <w:r w:rsidRPr="00C37721">
        <w:rPr>
          <w:color w:val="000000"/>
          <w:sz w:val="36"/>
          <w:szCs w:val="24"/>
        </w:rPr>
        <w:t>20    Extracorporeal Life Support in the Neonate</w:t>
      </w:r>
    </w:p>
    <w:p w:rsidR="00BA6E17" w:rsidRPr="003B2E27" w:rsidRDefault="00BA6E17" w:rsidP="00C37721">
      <w:pPr>
        <w:pStyle w:val="Heading3"/>
        <w:spacing w:line="480" w:lineRule="auto"/>
        <w:rPr>
          <w:sz w:val="24"/>
          <w:szCs w:val="24"/>
        </w:rPr>
      </w:pPr>
      <w:r w:rsidRPr="003B2E27">
        <w:rPr>
          <w:sz w:val="24"/>
          <w:szCs w:val="24"/>
        </w:rPr>
        <w:t>Selected References</w:t>
      </w:r>
    </w:p>
    <w:p w:rsidR="00C37721" w:rsidRDefault="00BA6E17" w:rsidP="00C37721">
      <w:pPr>
        <w:pStyle w:val="NormalWeb"/>
        <w:spacing w:line="480" w:lineRule="auto"/>
      </w:pPr>
      <w:r w:rsidRPr="005A3139">
        <w:t xml:space="preserve">Brogan TV, </w:t>
      </w:r>
      <w:proofErr w:type="spellStart"/>
      <w:r w:rsidRPr="005A3139">
        <w:t>Lequier</w:t>
      </w:r>
      <w:proofErr w:type="spellEnd"/>
      <w:r w:rsidRPr="005A3139">
        <w:t xml:space="preserve"> L, Lorusso R, et al</w:t>
      </w:r>
      <w:r>
        <w:t xml:space="preserve">, </w:t>
      </w:r>
      <w:r w:rsidRPr="005A3139">
        <w:t>eds</w:t>
      </w:r>
      <w:r>
        <w:t>.</w:t>
      </w:r>
      <w:r w:rsidRPr="005A3139">
        <w:t xml:space="preserve"> </w:t>
      </w:r>
      <w:r w:rsidRPr="003B2E27">
        <w:rPr>
          <w:i/>
          <w:iCs/>
        </w:rPr>
        <w:t>Extracorporeal Life Support: The ELSO Red Book</w:t>
      </w:r>
      <w:r>
        <w:t xml:space="preserve">. </w:t>
      </w:r>
      <w:r w:rsidRPr="005A3139">
        <w:t xml:space="preserve">5th </w:t>
      </w:r>
      <w:r w:rsidRPr="005A3139">
        <w:rPr>
          <w:noProof/>
        </w:rPr>
        <w:t>ed</w:t>
      </w:r>
      <w:r w:rsidRPr="005A3139">
        <w:t>. Ann Arbor, MI: Extracorporeal Life Support Organization</w:t>
      </w:r>
      <w:r>
        <w:t xml:space="preserve">; </w:t>
      </w:r>
      <w:r w:rsidRPr="005A3139">
        <w:t>2017</w:t>
      </w:r>
      <w:r>
        <w:t>.</w:t>
      </w:r>
    </w:p>
    <w:p w:rsidR="00BA6E17" w:rsidRPr="005A3139" w:rsidRDefault="00BA6E17" w:rsidP="00C37721">
      <w:pPr>
        <w:pStyle w:val="NormalWeb"/>
        <w:spacing w:line="480" w:lineRule="auto"/>
      </w:pPr>
      <w:bookmarkStart w:id="0" w:name="_GoBack"/>
      <w:bookmarkEnd w:id="0"/>
      <w:r w:rsidRPr="005A3139">
        <w:t>Extracorporeal Life Support Organization</w:t>
      </w:r>
      <w:r>
        <w:t xml:space="preserve">. ECLS Registry Report. </w:t>
      </w:r>
      <w:r w:rsidRPr="00AA6738">
        <w:t>https://www.elso.org/Registry/Statistics/InternationalSummary.aspx</w:t>
      </w:r>
      <w:r>
        <w:t>. Accessed December 13, 2018.</w:t>
      </w:r>
    </w:p>
    <w:p w:rsidR="00BA6E17" w:rsidRPr="005A3139" w:rsidRDefault="00BA6E17" w:rsidP="00C37721">
      <w:pPr>
        <w:pStyle w:val="NormalWeb"/>
        <w:spacing w:line="480" w:lineRule="auto"/>
      </w:pPr>
      <w:r w:rsidRPr="005A3139">
        <w:t>Extracorporeal Life Support Organization</w:t>
      </w:r>
      <w:r>
        <w:t>.</w:t>
      </w:r>
      <w:r w:rsidRPr="00CA3A37">
        <w:t xml:space="preserve"> </w:t>
      </w:r>
      <w:r>
        <w:t xml:space="preserve">ELSO homepage. </w:t>
      </w:r>
      <w:r w:rsidRPr="00CA4502">
        <w:t>https://www.elso.org/default.aspx</w:t>
      </w:r>
      <w:r>
        <w:t>.</w:t>
      </w:r>
      <w:r w:rsidRPr="005A3139">
        <w:t xml:space="preserve"> </w:t>
      </w:r>
      <w:r>
        <w:t>A</w:t>
      </w:r>
      <w:r w:rsidRPr="005A3139">
        <w:t>ccessed June 15, 2017</w:t>
      </w:r>
      <w:r>
        <w:t>.</w:t>
      </w:r>
    </w:p>
    <w:p w:rsidR="00BA6E17" w:rsidRPr="005A3139" w:rsidRDefault="00BA6E17" w:rsidP="00C37721">
      <w:pPr>
        <w:pStyle w:val="NormalWeb"/>
        <w:spacing w:line="480" w:lineRule="auto"/>
      </w:pPr>
      <w:r w:rsidRPr="005A3139">
        <w:t>Extracorporeal Life Support Organization</w:t>
      </w:r>
      <w:r>
        <w:t>.</w:t>
      </w:r>
      <w:r w:rsidRPr="005A3139">
        <w:t xml:space="preserve"> General guidelines for all cases.</w:t>
      </w:r>
      <w:r>
        <w:t xml:space="preserve"> </w:t>
      </w:r>
      <w:hyperlink w:history="1"/>
      <w:r w:rsidRPr="007B141E">
        <w:t>http://www.elso.org/Resources/Guidelines.aspx</w:t>
      </w:r>
      <w:r w:rsidRPr="005A3139">
        <w:t xml:space="preserve">. </w:t>
      </w:r>
      <w:r>
        <w:t>A</w:t>
      </w:r>
      <w:r w:rsidRPr="005A3139">
        <w:t xml:space="preserve">ccessed </w:t>
      </w:r>
      <w:r>
        <w:t xml:space="preserve">July </w:t>
      </w:r>
      <w:r w:rsidRPr="005A3139">
        <w:t>20</w:t>
      </w:r>
      <w:r>
        <w:t xml:space="preserve">, </w:t>
      </w:r>
      <w:r w:rsidRPr="005A3139">
        <w:t>2017</w:t>
      </w:r>
      <w:r>
        <w:t>.</w:t>
      </w:r>
    </w:p>
    <w:p w:rsidR="00BA6E17" w:rsidRPr="005A3139" w:rsidRDefault="00BA6E17" w:rsidP="00C37721">
      <w:pPr>
        <w:pStyle w:val="NormalWeb"/>
        <w:spacing w:line="480" w:lineRule="auto"/>
        <w:rPr>
          <w:b/>
          <w:bCs/>
        </w:rPr>
      </w:pPr>
      <w:r w:rsidRPr="005A3139">
        <w:t>McNally H</w:t>
      </w:r>
      <w:r>
        <w:t>,</w:t>
      </w:r>
      <w:r w:rsidRPr="005A3139">
        <w:t xml:space="preserve"> </w:t>
      </w:r>
      <w:r w:rsidRPr="00CA4502">
        <w:t xml:space="preserve">Bennett CC, Elbourne D, </w:t>
      </w:r>
      <w:r w:rsidRPr="005A3139">
        <w:t>et al</w:t>
      </w:r>
      <w:r>
        <w:t>.</w:t>
      </w:r>
      <w:r w:rsidRPr="005A3139">
        <w:t xml:space="preserve"> United Kingdom collaborative randomized trial of neonatal extracorporeal membrane oxygenation; follow-up to age 7 years. </w:t>
      </w:r>
      <w:r w:rsidRPr="003B2E27">
        <w:rPr>
          <w:i/>
          <w:iCs/>
        </w:rPr>
        <w:t>Pediatrics</w:t>
      </w:r>
      <w:r>
        <w:rPr>
          <w:i/>
          <w:iCs/>
        </w:rPr>
        <w:t>.</w:t>
      </w:r>
      <w:r w:rsidRPr="005A3139">
        <w:t xml:space="preserve"> 2006;117(5):e845-e854.</w:t>
      </w:r>
    </w:p>
    <w:p w:rsidR="00BA6E17" w:rsidRPr="005A3139" w:rsidRDefault="00BA6E17" w:rsidP="00C37721">
      <w:pPr>
        <w:pStyle w:val="NormalWeb"/>
        <w:spacing w:line="480" w:lineRule="auto"/>
      </w:pPr>
      <w:r w:rsidRPr="005A3139">
        <w:t xml:space="preserve">Short </w:t>
      </w:r>
      <w:r>
        <w:t xml:space="preserve">BL, </w:t>
      </w:r>
      <w:r w:rsidRPr="00CA4502">
        <w:t>Williams L</w:t>
      </w:r>
      <w:r>
        <w:t>.</w:t>
      </w:r>
      <w:r w:rsidRPr="005A3139">
        <w:t xml:space="preserve"> </w:t>
      </w:r>
      <w:r w:rsidRPr="003B2E27">
        <w:rPr>
          <w:i/>
          <w:iCs/>
        </w:rPr>
        <w:t>ECMO Specialist Training Manual</w:t>
      </w:r>
      <w:r>
        <w:t xml:space="preserve">. </w:t>
      </w:r>
      <w:r w:rsidRPr="005A3139">
        <w:t xml:space="preserve">3rd </w:t>
      </w:r>
      <w:r w:rsidRPr="005A3139">
        <w:rPr>
          <w:noProof/>
        </w:rPr>
        <w:t>ed</w:t>
      </w:r>
      <w:r w:rsidRPr="005A3139">
        <w:t>. Ann Arbor, MI: Extracorporeal Life Support Organization</w:t>
      </w:r>
      <w:r>
        <w:t>;</w:t>
      </w:r>
      <w:r w:rsidRPr="005A3139">
        <w:t xml:space="preserve"> 2010.</w:t>
      </w:r>
    </w:p>
    <w:p w:rsidR="00D71DA4" w:rsidRDefault="00BA6E17" w:rsidP="00C37721">
      <w:pPr>
        <w:widowControl w:val="0"/>
        <w:spacing w:line="480" w:lineRule="auto"/>
      </w:pPr>
      <w:r w:rsidRPr="005A3139">
        <w:t>Smith KM</w:t>
      </w:r>
      <w:r>
        <w:t>,</w:t>
      </w:r>
      <w:r w:rsidRPr="005A3139">
        <w:t xml:space="preserve"> </w:t>
      </w:r>
      <w:r w:rsidRPr="00B711D0">
        <w:t>McMullan DM, Bratton SL</w:t>
      </w:r>
      <w:r>
        <w:t>,</w:t>
      </w:r>
      <w:r w:rsidRPr="00B711D0">
        <w:t xml:space="preserve"> </w:t>
      </w:r>
      <w:r w:rsidRPr="005A3139">
        <w:t>et al</w:t>
      </w:r>
      <w:r>
        <w:t>.</w:t>
      </w:r>
      <w:r w:rsidRPr="005A3139">
        <w:t xml:space="preserve"> Is age at initiation of extracorporeal life support associated with mortality and intraventricular hemorrhage in neonates with respiratory failure? </w:t>
      </w:r>
      <w:r w:rsidRPr="003B2E27">
        <w:rPr>
          <w:i/>
        </w:rPr>
        <w:t>J Perinatol</w:t>
      </w:r>
      <w:r>
        <w:t xml:space="preserve">. </w:t>
      </w:r>
      <w:r w:rsidRPr="005A3139">
        <w:t>2014</w:t>
      </w:r>
      <w:proofErr w:type="gramStart"/>
      <w:r w:rsidRPr="005A3139">
        <w:t>;34:386</w:t>
      </w:r>
      <w:proofErr w:type="gramEnd"/>
      <w:r w:rsidRPr="005A3139">
        <w:t>-391.</w:t>
      </w:r>
    </w:p>
    <w:sectPr w:rsidR="00D71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E17"/>
    <w:rsid w:val="0017759C"/>
    <w:rsid w:val="00B41526"/>
    <w:rsid w:val="00BA6E17"/>
    <w:rsid w:val="00C37721"/>
    <w:rsid w:val="00D7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Web"/>
    <w:link w:val="Heading3Char"/>
    <w:qFormat/>
    <w:rsid w:val="00BA6E17"/>
    <w:pPr>
      <w:outlineLvl w:val="2"/>
    </w:pPr>
    <w:rPr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A6E17"/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NormalWeb">
    <w:name w:val="Normal (Web)"/>
    <w:basedOn w:val="Normal"/>
    <w:link w:val="NormalWebChar"/>
    <w:rsid w:val="00BA6E17"/>
    <w:pPr>
      <w:spacing w:before="100" w:beforeAutospacing="1" w:after="100" w:afterAutospacing="1"/>
    </w:pPr>
  </w:style>
  <w:style w:type="character" w:customStyle="1" w:styleId="NormalWebChar">
    <w:name w:val="Normal (Web) Char"/>
    <w:link w:val="NormalWeb"/>
    <w:rsid w:val="00BA6E1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5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52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Web"/>
    <w:link w:val="Heading3Char"/>
    <w:qFormat/>
    <w:rsid w:val="00BA6E17"/>
    <w:pPr>
      <w:outlineLvl w:val="2"/>
    </w:pPr>
    <w:rPr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A6E17"/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NormalWeb">
    <w:name w:val="Normal (Web)"/>
    <w:basedOn w:val="Normal"/>
    <w:link w:val="NormalWebChar"/>
    <w:rsid w:val="00BA6E17"/>
    <w:pPr>
      <w:spacing w:before="100" w:beforeAutospacing="1" w:after="100" w:afterAutospacing="1"/>
    </w:pPr>
  </w:style>
  <w:style w:type="character" w:customStyle="1" w:styleId="NormalWebChar">
    <w:name w:val="Normal (Web) Char"/>
    <w:link w:val="NormalWeb"/>
    <w:rsid w:val="00BA6E1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5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5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2019-06-04T12:39:00Z</dcterms:created>
  <dcterms:modified xsi:type="dcterms:W3CDTF">2019-10-15T08:30:00Z</dcterms:modified>
</cp:coreProperties>
</file>